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79766" w14:textId="77777777" w:rsidR="0043716F" w:rsidRDefault="0043716F" w:rsidP="006C51CE">
      <w:pPr>
        <w:spacing w:line="276" w:lineRule="auto"/>
        <w:rPr>
          <w:rFonts w:eastAsia="Arial"/>
          <w:b/>
          <w:bCs/>
        </w:rPr>
      </w:pPr>
    </w:p>
    <w:p w14:paraId="3077EB50" w14:textId="77777777" w:rsidR="0043716F" w:rsidRDefault="0043716F" w:rsidP="006C51CE">
      <w:pPr>
        <w:spacing w:line="276" w:lineRule="auto"/>
        <w:jc w:val="center"/>
        <w:rPr>
          <w:rFonts w:eastAsia="Arial"/>
          <w:b/>
          <w:bCs/>
          <w:sz w:val="32"/>
          <w:szCs w:val="32"/>
        </w:rPr>
      </w:pPr>
    </w:p>
    <w:p w14:paraId="038B2BF1" w14:textId="77777777" w:rsidR="0043716F" w:rsidRDefault="00FC181C" w:rsidP="006C51CE">
      <w:pPr>
        <w:spacing w:line="276" w:lineRule="auto"/>
        <w:jc w:val="center"/>
        <w:rPr>
          <w:rFonts w:eastAsia="Arial"/>
          <w:b/>
          <w:bCs/>
          <w:sz w:val="32"/>
          <w:szCs w:val="32"/>
        </w:rPr>
      </w:pPr>
      <w:r>
        <w:rPr>
          <w:rFonts w:eastAsia="Arial"/>
          <w:b/>
          <w:bCs/>
          <w:sz w:val="32"/>
          <w:szCs w:val="32"/>
        </w:rPr>
        <w:t>SPECYFIKACJE TECHNICZNE</w:t>
      </w:r>
    </w:p>
    <w:p w14:paraId="0D2161CB" w14:textId="77777777" w:rsidR="0043716F" w:rsidRDefault="00FC181C" w:rsidP="006C51CE">
      <w:pPr>
        <w:spacing w:line="276" w:lineRule="auto"/>
        <w:jc w:val="center"/>
        <w:rPr>
          <w:rFonts w:eastAsia="Arial"/>
          <w:b/>
          <w:bCs/>
          <w:sz w:val="32"/>
          <w:szCs w:val="32"/>
        </w:rPr>
      </w:pPr>
      <w:r>
        <w:rPr>
          <w:rFonts w:eastAsia="Arial"/>
          <w:b/>
          <w:bCs/>
          <w:sz w:val="32"/>
          <w:szCs w:val="32"/>
        </w:rPr>
        <w:t>WYKONANIA I OBIORU ROBÓT BUDOWLANYCH</w:t>
      </w:r>
    </w:p>
    <w:p w14:paraId="54B166C9" w14:textId="77777777" w:rsidR="0043716F" w:rsidRDefault="0043716F" w:rsidP="006C51CE">
      <w:pPr>
        <w:spacing w:line="276" w:lineRule="auto"/>
        <w:jc w:val="center"/>
        <w:rPr>
          <w:rFonts w:eastAsia="Arial"/>
          <w:b/>
          <w:bCs/>
        </w:rPr>
      </w:pPr>
    </w:p>
    <w:p w14:paraId="34C11625" w14:textId="77777777" w:rsidR="0043716F" w:rsidRDefault="0043716F" w:rsidP="006C51CE">
      <w:pPr>
        <w:spacing w:line="276" w:lineRule="auto"/>
        <w:jc w:val="center"/>
        <w:rPr>
          <w:rFonts w:eastAsia="Arial"/>
          <w:b/>
          <w:bCs/>
        </w:rPr>
      </w:pPr>
    </w:p>
    <w:p w14:paraId="6E7B5D35" w14:textId="77777777" w:rsidR="0043716F" w:rsidRDefault="0043716F" w:rsidP="006C51CE">
      <w:pPr>
        <w:spacing w:line="276" w:lineRule="auto"/>
        <w:jc w:val="center"/>
        <w:rPr>
          <w:rFonts w:eastAsia="Arial"/>
          <w:b/>
          <w:bCs/>
        </w:rPr>
      </w:pPr>
    </w:p>
    <w:p w14:paraId="0DB3BD4F" w14:textId="77777777" w:rsidR="0043716F" w:rsidRDefault="0043716F" w:rsidP="006C51CE">
      <w:pPr>
        <w:spacing w:line="276" w:lineRule="auto"/>
        <w:jc w:val="center"/>
        <w:rPr>
          <w:rFonts w:eastAsia="Arial"/>
          <w:b/>
          <w:bCs/>
        </w:rPr>
      </w:pPr>
    </w:p>
    <w:p w14:paraId="07C37887" w14:textId="77777777" w:rsidR="005D0225" w:rsidRPr="005D0225" w:rsidRDefault="005D0225" w:rsidP="005D0225">
      <w:pPr>
        <w:spacing w:line="276" w:lineRule="auto"/>
        <w:jc w:val="center"/>
        <w:rPr>
          <w:b/>
          <w:sz w:val="18"/>
          <w:szCs w:val="18"/>
          <w:u w:val="single"/>
        </w:rPr>
      </w:pPr>
      <w:r w:rsidRPr="005D0225">
        <w:rPr>
          <w:b/>
          <w:sz w:val="18"/>
          <w:szCs w:val="18"/>
          <w:u w:val="single"/>
        </w:rPr>
        <w:t>NAZWA ZAMIERZENIA BUDOWLANEGO</w:t>
      </w:r>
    </w:p>
    <w:p w14:paraId="70F375BB" w14:textId="1FD5D4EC" w:rsidR="005D0225" w:rsidRPr="005D0225" w:rsidRDefault="005D0225" w:rsidP="005D0225">
      <w:pPr>
        <w:spacing w:line="276" w:lineRule="auto"/>
        <w:jc w:val="center"/>
        <w:rPr>
          <w:b/>
          <w:sz w:val="18"/>
          <w:szCs w:val="18"/>
        </w:rPr>
      </w:pPr>
      <w:bookmarkStart w:id="0" w:name="_Hlk170118926"/>
      <w:r w:rsidRPr="005D0225">
        <w:rPr>
          <w:b/>
          <w:sz w:val="18"/>
          <w:szCs w:val="18"/>
        </w:rPr>
        <w:t xml:space="preserve">Modernizacja pomieszczeń z przeznaczeniem na </w:t>
      </w:r>
      <w:r w:rsidR="00DE06E7">
        <w:rPr>
          <w:b/>
          <w:sz w:val="18"/>
          <w:szCs w:val="18"/>
        </w:rPr>
        <w:t>klubik dziecięcy</w:t>
      </w:r>
    </w:p>
    <w:bookmarkEnd w:id="0"/>
    <w:p w14:paraId="46F88AF5" w14:textId="77777777" w:rsidR="005D0225" w:rsidRPr="005D0225" w:rsidRDefault="005D0225" w:rsidP="005D0225">
      <w:pPr>
        <w:spacing w:line="276" w:lineRule="auto"/>
        <w:jc w:val="center"/>
        <w:rPr>
          <w:b/>
          <w:sz w:val="18"/>
          <w:szCs w:val="18"/>
        </w:rPr>
      </w:pPr>
    </w:p>
    <w:p w14:paraId="47F7B4F1" w14:textId="77777777" w:rsidR="005D0225" w:rsidRPr="005D0225" w:rsidRDefault="005D0225" w:rsidP="005D0225">
      <w:pPr>
        <w:spacing w:line="276" w:lineRule="auto"/>
        <w:jc w:val="center"/>
        <w:rPr>
          <w:b/>
          <w:sz w:val="18"/>
          <w:szCs w:val="18"/>
        </w:rPr>
      </w:pPr>
      <w:r w:rsidRPr="005D0225">
        <w:rPr>
          <w:b/>
          <w:sz w:val="18"/>
          <w:szCs w:val="18"/>
        </w:rPr>
        <w:t>ADRES  INWESTYCJI:</w:t>
      </w:r>
    </w:p>
    <w:p w14:paraId="04E55686" w14:textId="065667BC" w:rsidR="005D0225" w:rsidRPr="005D0225" w:rsidRDefault="00AE2589" w:rsidP="005D0225">
      <w:pPr>
        <w:spacing w:line="276" w:lineRule="auto"/>
        <w:jc w:val="center"/>
        <w:rPr>
          <w:b/>
          <w:sz w:val="18"/>
          <w:szCs w:val="18"/>
        </w:rPr>
      </w:pPr>
      <w:bookmarkStart w:id="1" w:name="_Hlk166161376"/>
      <w:r>
        <w:rPr>
          <w:b/>
          <w:sz w:val="18"/>
          <w:szCs w:val="18"/>
        </w:rPr>
        <w:t>Ul. Mickiewicza 14</w:t>
      </w:r>
    </w:p>
    <w:p w14:paraId="6D350567" w14:textId="77777777" w:rsidR="005D0225" w:rsidRPr="005D0225" w:rsidRDefault="005D0225" w:rsidP="005D0225">
      <w:pPr>
        <w:spacing w:line="276" w:lineRule="auto"/>
        <w:jc w:val="center"/>
        <w:rPr>
          <w:b/>
          <w:sz w:val="18"/>
          <w:szCs w:val="18"/>
        </w:rPr>
      </w:pPr>
      <w:r w:rsidRPr="005D0225">
        <w:rPr>
          <w:b/>
          <w:sz w:val="18"/>
          <w:szCs w:val="18"/>
        </w:rPr>
        <w:t>97-320 Wolbórz</w:t>
      </w:r>
    </w:p>
    <w:bookmarkEnd w:id="1"/>
    <w:p w14:paraId="261D3F80" w14:textId="77777777" w:rsidR="005D0225" w:rsidRPr="005D0225" w:rsidRDefault="005D0225" w:rsidP="005D0225">
      <w:pPr>
        <w:spacing w:line="276" w:lineRule="auto"/>
        <w:jc w:val="center"/>
        <w:rPr>
          <w:b/>
          <w:i/>
          <w:sz w:val="18"/>
          <w:szCs w:val="18"/>
        </w:rPr>
      </w:pPr>
    </w:p>
    <w:p w14:paraId="4B19C760" w14:textId="77777777" w:rsidR="005D0225" w:rsidRPr="005D0225" w:rsidRDefault="005D0225" w:rsidP="005D0225">
      <w:pPr>
        <w:spacing w:line="276" w:lineRule="auto"/>
        <w:jc w:val="center"/>
        <w:rPr>
          <w:b/>
          <w:sz w:val="18"/>
          <w:szCs w:val="18"/>
        </w:rPr>
      </w:pPr>
      <w:r w:rsidRPr="005D0225">
        <w:rPr>
          <w:b/>
          <w:i/>
          <w:sz w:val="18"/>
          <w:szCs w:val="18"/>
        </w:rPr>
        <w:t>INWESTOR:</w:t>
      </w:r>
    </w:p>
    <w:p w14:paraId="3702785B" w14:textId="77777777" w:rsidR="005D0225" w:rsidRPr="005D0225" w:rsidRDefault="005D0225" w:rsidP="005D0225">
      <w:pPr>
        <w:spacing w:line="276" w:lineRule="auto"/>
        <w:jc w:val="center"/>
        <w:rPr>
          <w:b/>
          <w:sz w:val="18"/>
          <w:szCs w:val="18"/>
        </w:rPr>
      </w:pPr>
      <w:bookmarkStart w:id="2" w:name="_Hlk166161409"/>
      <w:r w:rsidRPr="005D0225">
        <w:rPr>
          <w:b/>
          <w:sz w:val="18"/>
          <w:szCs w:val="18"/>
        </w:rPr>
        <w:t>GMINA WOLBÓRZ</w:t>
      </w:r>
    </w:p>
    <w:p w14:paraId="74D003A9" w14:textId="77777777" w:rsidR="005D0225" w:rsidRPr="005D0225" w:rsidRDefault="005D0225" w:rsidP="005D0225">
      <w:pPr>
        <w:spacing w:line="276" w:lineRule="auto"/>
        <w:jc w:val="center"/>
        <w:rPr>
          <w:b/>
          <w:sz w:val="18"/>
          <w:szCs w:val="18"/>
        </w:rPr>
      </w:pPr>
      <w:r w:rsidRPr="005D0225">
        <w:rPr>
          <w:b/>
          <w:sz w:val="18"/>
          <w:szCs w:val="18"/>
        </w:rPr>
        <w:t>Pl. Jagiełły 28</w:t>
      </w:r>
    </w:p>
    <w:p w14:paraId="6B296AF8" w14:textId="77777777" w:rsidR="005D0225" w:rsidRPr="005D0225" w:rsidRDefault="005D0225" w:rsidP="005D0225">
      <w:pPr>
        <w:spacing w:line="276" w:lineRule="auto"/>
        <w:jc w:val="center"/>
        <w:rPr>
          <w:b/>
          <w:sz w:val="18"/>
          <w:szCs w:val="18"/>
        </w:rPr>
      </w:pPr>
      <w:r w:rsidRPr="005D0225">
        <w:rPr>
          <w:b/>
          <w:sz w:val="18"/>
          <w:szCs w:val="18"/>
        </w:rPr>
        <w:t>97-320 Wolbórz</w:t>
      </w:r>
    </w:p>
    <w:bookmarkEnd w:id="2"/>
    <w:p w14:paraId="2EF9A09C" w14:textId="77777777" w:rsidR="005D0225" w:rsidRPr="005D0225" w:rsidRDefault="005D0225" w:rsidP="005D0225">
      <w:pPr>
        <w:spacing w:line="276" w:lineRule="auto"/>
        <w:jc w:val="center"/>
        <w:rPr>
          <w:b/>
          <w:sz w:val="18"/>
          <w:szCs w:val="18"/>
        </w:rPr>
      </w:pPr>
    </w:p>
    <w:p w14:paraId="639F41C8" w14:textId="77777777" w:rsidR="0043716F" w:rsidRDefault="0043716F" w:rsidP="006C51CE">
      <w:pPr>
        <w:spacing w:line="276" w:lineRule="auto"/>
        <w:jc w:val="center"/>
        <w:rPr>
          <w:rFonts w:eastAsia="Arial"/>
        </w:rPr>
      </w:pPr>
    </w:p>
    <w:p w14:paraId="6FAB7783" w14:textId="77777777" w:rsidR="0043716F" w:rsidRDefault="0043716F" w:rsidP="006C51CE">
      <w:pPr>
        <w:spacing w:line="276" w:lineRule="auto"/>
        <w:jc w:val="center"/>
        <w:rPr>
          <w:rFonts w:eastAsia="Arial"/>
        </w:rPr>
      </w:pPr>
    </w:p>
    <w:p w14:paraId="2014CA70" w14:textId="77777777" w:rsidR="0043716F" w:rsidRDefault="0043716F" w:rsidP="006C51CE">
      <w:pPr>
        <w:spacing w:line="276" w:lineRule="auto"/>
        <w:jc w:val="center"/>
        <w:rPr>
          <w:rFonts w:eastAsia="Arial"/>
        </w:rPr>
      </w:pPr>
    </w:p>
    <w:p w14:paraId="58A6E940" w14:textId="77777777" w:rsidR="0043716F" w:rsidRDefault="0043716F" w:rsidP="006C51CE">
      <w:pPr>
        <w:spacing w:line="276" w:lineRule="auto"/>
        <w:jc w:val="center"/>
        <w:rPr>
          <w:rFonts w:eastAsia="Arial"/>
        </w:rPr>
      </w:pPr>
    </w:p>
    <w:p w14:paraId="164F2FCB" w14:textId="77777777" w:rsidR="0043716F" w:rsidRDefault="0043716F" w:rsidP="006C51CE">
      <w:pPr>
        <w:spacing w:line="276" w:lineRule="auto"/>
        <w:jc w:val="center"/>
        <w:rPr>
          <w:rFonts w:eastAsia="Arial"/>
        </w:rPr>
      </w:pPr>
    </w:p>
    <w:p w14:paraId="76E935AA" w14:textId="77777777" w:rsidR="0043716F" w:rsidRDefault="0043716F" w:rsidP="006C51CE">
      <w:pPr>
        <w:spacing w:line="276" w:lineRule="auto"/>
        <w:jc w:val="center"/>
        <w:rPr>
          <w:rFonts w:eastAsia="Arial"/>
        </w:rPr>
      </w:pPr>
    </w:p>
    <w:p w14:paraId="6BBCC06D" w14:textId="77777777" w:rsidR="0043716F" w:rsidRDefault="0043716F" w:rsidP="006C51CE">
      <w:pPr>
        <w:spacing w:line="276" w:lineRule="auto"/>
        <w:jc w:val="center"/>
        <w:rPr>
          <w:rFonts w:eastAsia="Arial"/>
        </w:rPr>
      </w:pPr>
    </w:p>
    <w:p w14:paraId="432F1799" w14:textId="77777777" w:rsidR="0043716F" w:rsidRDefault="00FC181C" w:rsidP="006C51CE">
      <w:pPr>
        <w:pStyle w:val="Bezodstpw"/>
        <w:spacing w:line="276" w:lineRule="auto"/>
        <w:rPr>
          <w:rFonts w:ascii="Times New Roman" w:hAnsi="Times New Roman"/>
        </w:rPr>
      </w:pPr>
      <w:r>
        <w:rPr>
          <w:rFonts w:ascii="Times New Roman" w:hAnsi="Times New Roman"/>
        </w:rPr>
        <w:t xml:space="preserve">Opracował: </w:t>
      </w:r>
    </w:p>
    <w:p w14:paraId="660B22BB" w14:textId="5BE63C44" w:rsidR="0043716F" w:rsidRPr="00F14A78" w:rsidRDefault="00AE0ECF" w:rsidP="005D0225">
      <w:pPr>
        <w:widowControl w:val="0"/>
        <w:spacing w:line="276" w:lineRule="auto"/>
      </w:pPr>
      <w:r>
        <w:rPr>
          <w:rFonts w:eastAsia="Calibri"/>
          <w:color w:val="000000"/>
          <w:sz w:val="16"/>
          <w:szCs w:val="16"/>
          <w:lang w:eastAsia="en-US"/>
        </w:rPr>
        <w:t>Dymitr Jędryka</w:t>
      </w:r>
    </w:p>
    <w:p w14:paraId="544058DE" w14:textId="77777777" w:rsidR="0043716F" w:rsidRDefault="0043716F" w:rsidP="006C51CE">
      <w:pPr>
        <w:widowControl w:val="0"/>
        <w:spacing w:line="276" w:lineRule="auto"/>
        <w:jc w:val="center"/>
      </w:pPr>
    </w:p>
    <w:p w14:paraId="2A7F457B" w14:textId="77777777" w:rsidR="0043716F" w:rsidRDefault="0043716F" w:rsidP="006C51CE">
      <w:pPr>
        <w:spacing w:line="276" w:lineRule="auto"/>
        <w:jc w:val="center"/>
        <w:rPr>
          <w:rFonts w:eastAsia="Arial"/>
        </w:rPr>
      </w:pPr>
    </w:p>
    <w:p w14:paraId="6F994F7B" w14:textId="77777777" w:rsidR="0043716F" w:rsidRDefault="0043716F" w:rsidP="006C51CE">
      <w:pPr>
        <w:spacing w:line="276" w:lineRule="auto"/>
        <w:jc w:val="center"/>
        <w:rPr>
          <w:rFonts w:eastAsia="Arial"/>
        </w:rPr>
      </w:pPr>
    </w:p>
    <w:p w14:paraId="678B0CAE" w14:textId="77777777" w:rsidR="0043716F" w:rsidRDefault="0043716F" w:rsidP="006C51CE">
      <w:pPr>
        <w:spacing w:line="276" w:lineRule="auto"/>
        <w:jc w:val="center"/>
        <w:rPr>
          <w:rFonts w:eastAsia="Arial"/>
        </w:rPr>
      </w:pPr>
    </w:p>
    <w:p w14:paraId="5C7257BC" w14:textId="77777777" w:rsidR="0043716F" w:rsidRDefault="0043716F" w:rsidP="006C51CE">
      <w:pPr>
        <w:spacing w:line="276" w:lineRule="auto"/>
        <w:jc w:val="center"/>
        <w:rPr>
          <w:rFonts w:eastAsia="Arial"/>
        </w:rPr>
      </w:pPr>
    </w:p>
    <w:p w14:paraId="299CB00C" w14:textId="77777777" w:rsidR="0043716F" w:rsidRDefault="0043716F" w:rsidP="006C51CE">
      <w:pPr>
        <w:spacing w:line="276" w:lineRule="auto"/>
        <w:jc w:val="center"/>
        <w:rPr>
          <w:rFonts w:eastAsia="Arial"/>
        </w:rPr>
      </w:pPr>
    </w:p>
    <w:p w14:paraId="7B1A93A6" w14:textId="77777777" w:rsidR="0043716F" w:rsidRDefault="0043716F" w:rsidP="006C51CE">
      <w:pPr>
        <w:spacing w:line="276" w:lineRule="auto"/>
        <w:jc w:val="center"/>
        <w:rPr>
          <w:rFonts w:eastAsia="Arial"/>
        </w:rPr>
      </w:pPr>
    </w:p>
    <w:p w14:paraId="459F3899" w14:textId="77777777" w:rsidR="0043716F" w:rsidRDefault="0043716F" w:rsidP="006C51CE">
      <w:pPr>
        <w:spacing w:line="276" w:lineRule="auto"/>
        <w:jc w:val="center"/>
        <w:rPr>
          <w:rFonts w:eastAsia="Arial"/>
        </w:rPr>
      </w:pPr>
    </w:p>
    <w:p w14:paraId="084B11A3" w14:textId="77777777" w:rsidR="0043716F" w:rsidRDefault="0043716F" w:rsidP="006C51CE">
      <w:pPr>
        <w:spacing w:line="276" w:lineRule="auto"/>
        <w:jc w:val="center"/>
        <w:rPr>
          <w:rFonts w:eastAsia="Arial"/>
        </w:rPr>
      </w:pPr>
    </w:p>
    <w:p w14:paraId="42F05BB4" w14:textId="77777777" w:rsidR="0043716F" w:rsidRDefault="0043716F" w:rsidP="006C51CE">
      <w:pPr>
        <w:spacing w:line="276" w:lineRule="auto"/>
        <w:jc w:val="center"/>
        <w:rPr>
          <w:rFonts w:eastAsia="Arial"/>
        </w:rPr>
      </w:pPr>
    </w:p>
    <w:p w14:paraId="19FAD8CB" w14:textId="77777777" w:rsidR="0043716F" w:rsidRDefault="0043716F" w:rsidP="006C51CE">
      <w:pPr>
        <w:spacing w:line="276" w:lineRule="auto"/>
        <w:jc w:val="center"/>
        <w:rPr>
          <w:rFonts w:eastAsia="Arial"/>
        </w:rPr>
      </w:pPr>
    </w:p>
    <w:p w14:paraId="475B9366" w14:textId="77777777" w:rsidR="0043716F" w:rsidRDefault="0043716F" w:rsidP="006C51CE">
      <w:pPr>
        <w:spacing w:line="276" w:lineRule="auto"/>
        <w:jc w:val="center"/>
        <w:rPr>
          <w:rFonts w:eastAsia="Arial"/>
        </w:rPr>
      </w:pPr>
    </w:p>
    <w:p w14:paraId="1F329DFA" w14:textId="77777777" w:rsidR="0043716F" w:rsidRDefault="0043716F" w:rsidP="006C51CE">
      <w:pPr>
        <w:spacing w:line="276" w:lineRule="auto"/>
        <w:jc w:val="center"/>
        <w:rPr>
          <w:rFonts w:eastAsia="Arial"/>
        </w:rPr>
      </w:pPr>
    </w:p>
    <w:p w14:paraId="73E34533" w14:textId="77777777" w:rsidR="0043716F" w:rsidRDefault="0043716F" w:rsidP="006C51CE">
      <w:pPr>
        <w:spacing w:line="276" w:lineRule="auto"/>
        <w:jc w:val="center"/>
        <w:rPr>
          <w:rFonts w:eastAsia="Arial"/>
        </w:rPr>
      </w:pPr>
    </w:p>
    <w:p w14:paraId="70E2BD5F" w14:textId="77777777" w:rsidR="0043716F" w:rsidRDefault="0043716F" w:rsidP="006C51CE">
      <w:pPr>
        <w:spacing w:line="276" w:lineRule="auto"/>
        <w:jc w:val="center"/>
        <w:rPr>
          <w:rFonts w:eastAsia="Arial"/>
        </w:rPr>
      </w:pPr>
    </w:p>
    <w:p w14:paraId="4587CB7D" w14:textId="77777777" w:rsidR="0043716F" w:rsidRDefault="0043716F" w:rsidP="006C51CE">
      <w:pPr>
        <w:spacing w:line="276" w:lineRule="auto"/>
        <w:jc w:val="center"/>
        <w:rPr>
          <w:rFonts w:eastAsia="Arial"/>
        </w:rPr>
      </w:pPr>
    </w:p>
    <w:p w14:paraId="05965C7F" w14:textId="77777777" w:rsidR="0043716F" w:rsidRDefault="0043716F" w:rsidP="006C51CE">
      <w:pPr>
        <w:spacing w:line="276" w:lineRule="auto"/>
        <w:jc w:val="center"/>
        <w:rPr>
          <w:rFonts w:eastAsia="Arial"/>
        </w:rPr>
      </w:pPr>
    </w:p>
    <w:p w14:paraId="74671EB1" w14:textId="77777777" w:rsidR="0043716F" w:rsidRDefault="0043716F" w:rsidP="006C51CE">
      <w:pPr>
        <w:spacing w:line="276" w:lineRule="auto"/>
        <w:rPr>
          <w:rFonts w:eastAsia="Arial"/>
        </w:rPr>
      </w:pPr>
    </w:p>
    <w:p w14:paraId="3F79573B" w14:textId="77777777" w:rsidR="0043716F" w:rsidRDefault="0043716F" w:rsidP="006C51CE">
      <w:pPr>
        <w:spacing w:after="200" w:line="276" w:lineRule="auto"/>
        <w:rPr>
          <w:rFonts w:eastAsia="Arial"/>
          <w:b/>
          <w:bCs/>
        </w:rPr>
      </w:pPr>
    </w:p>
    <w:sdt>
      <w:sdtPr>
        <w:rPr>
          <w:rFonts w:ascii="Times New Roman" w:eastAsia="Times New Roman" w:hAnsi="Times New Roman" w:cs="Times New Roman"/>
          <w:color w:val="auto"/>
          <w:sz w:val="24"/>
          <w:szCs w:val="24"/>
        </w:rPr>
        <w:id w:val="1837960206"/>
        <w:docPartObj>
          <w:docPartGallery w:val="Table of Contents"/>
          <w:docPartUnique/>
        </w:docPartObj>
      </w:sdtPr>
      <w:sdtContent>
        <w:p w14:paraId="2D144169" w14:textId="77777777" w:rsidR="0043716F" w:rsidRDefault="00FC181C" w:rsidP="006C51CE">
          <w:pPr>
            <w:pStyle w:val="Nagwekspisutreci"/>
            <w:spacing w:line="276" w:lineRule="auto"/>
            <w:rPr>
              <w:rFonts w:ascii="Times New Roman" w:hAnsi="Times New Roman" w:cs="Times New Roman"/>
              <w:color w:val="auto"/>
              <w:sz w:val="28"/>
              <w:szCs w:val="28"/>
            </w:rPr>
          </w:pPr>
          <w:r>
            <w:br w:type="page"/>
          </w:r>
          <w:r>
            <w:rPr>
              <w:rFonts w:ascii="Times New Roman" w:hAnsi="Times New Roman" w:cs="Times New Roman"/>
              <w:color w:val="auto"/>
              <w:sz w:val="28"/>
              <w:szCs w:val="28"/>
            </w:rPr>
            <w:lastRenderedPageBreak/>
            <w:t>Spis treści</w:t>
          </w:r>
        </w:p>
        <w:p w14:paraId="2A664B59" w14:textId="055FCAA6" w:rsidR="002E3B92" w:rsidRDefault="00FC181C">
          <w:pPr>
            <w:pStyle w:val="Spistreci1"/>
            <w:tabs>
              <w:tab w:val="right" w:leader="dot" w:pos="8656"/>
            </w:tabs>
            <w:rPr>
              <w:rFonts w:asciiTheme="minorHAnsi" w:eastAsiaTheme="minorEastAsia" w:hAnsiTheme="minorHAnsi" w:cstheme="minorBidi"/>
              <w:noProof/>
              <w:kern w:val="2"/>
              <w:sz w:val="22"/>
              <w:szCs w:val="22"/>
              <w14:ligatures w14:val="standardContextual"/>
            </w:rPr>
          </w:pPr>
          <w:r>
            <w:fldChar w:fldCharType="begin"/>
          </w:r>
          <w:r>
            <w:rPr>
              <w:rStyle w:val="czeindeksu"/>
              <w:webHidden/>
            </w:rPr>
            <w:instrText xml:space="preserve"> TOC \z \o "1-3" \u \h</w:instrText>
          </w:r>
          <w:r>
            <w:rPr>
              <w:rStyle w:val="czeindeksu"/>
            </w:rPr>
            <w:fldChar w:fldCharType="separate"/>
          </w:r>
          <w:hyperlink w:anchor="_Toc170118291" w:history="1">
            <w:r w:rsidR="002E3B92" w:rsidRPr="00355EC2">
              <w:rPr>
                <w:rStyle w:val="Hipercze"/>
                <w:rFonts w:eastAsiaTheme="majorEastAsia"/>
                <w:noProof/>
              </w:rPr>
              <w:t>CZĘŚĆ I - SPECYFIKACJA TECHNICZNA - WYMAGANIA OGÓLNE</w:t>
            </w:r>
            <w:r w:rsidR="002E3B92">
              <w:rPr>
                <w:noProof/>
                <w:webHidden/>
              </w:rPr>
              <w:tab/>
            </w:r>
            <w:r w:rsidR="002E3B92">
              <w:rPr>
                <w:noProof/>
                <w:webHidden/>
              </w:rPr>
              <w:fldChar w:fldCharType="begin"/>
            </w:r>
            <w:r w:rsidR="002E3B92">
              <w:rPr>
                <w:noProof/>
                <w:webHidden/>
              </w:rPr>
              <w:instrText xml:space="preserve"> PAGEREF _Toc170118291 \h </w:instrText>
            </w:r>
            <w:r w:rsidR="002E3B92">
              <w:rPr>
                <w:noProof/>
                <w:webHidden/>
              </w:rPr>
            </w:r>
            <w:r w:rsidR="002E3B92">
              <w:rPr>
                <w:noProof/>
                <w:webHidden/>
              </w:rPr>
              <w:fldChar w:fldCharType="separate"/>
            </w:r>
            <w:r w:rsidR="001D39D0">
              <w:rPr>
                <w:noProof/>
                <w:webHidden/>
              </w:rPr>
              <w:t>4</w:t>
            </w:r>
            <w:r w:rsidR="002E3B92">
              <w:rPr>
                <w:noProof/>
                <w:webHidden/>
              </w:rPr>
              <w:fldChar w:fldCharType="end"/>
            </w:r>
          </w:hyperlink>
        </w:p>
        <w:p w14:paraId="3165661B" w14:textId="1B196A01"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292" w:history="1">
            <w:r w:rsidRPr="00355EC2">
              <w:rPr>
                <w:rStyle w:val="Hipercze"/>
                <w:rFonts w:eastAsia="Arial"/>
                <w:noProof/>
              </w:rPr>
              <w:t xml:space="preserve">Roboty budowlane CPV - </w:t>
            </w:r>
            <w:r w:rsidRPr="00355EC2">
              <w:rPr>
                <w:rStyle w:val="Hipercze"/>
                <w:rFonts w:eastAsiaTheme="majorEastAsia"/>
                <w:noProof/>
              </w:rPr>
              <w:t>45000000-7</w:t>
            </w:r>
            <w:r>
              <w:rPr>
                <w:noProof/>
                <w:webHidden/>
              </w:rPr>
              <w:tab/>
            </w:r>
            <w:r>
              <w:rPr>
                <w:noProof/>
                <w:webHidden/>
              </w:rPr>
              <w:fldChar w:fldCharType="begin"/>
            </w:r>
            <w:r>
              <w:rPr>
                <w:noProof/>
                <w:webHidden/>
              </w:rPr>
              <w:instrText xml:space="preserve"> PAGEREF _Toc170118292 \h </w:instrText>
            </w:r>
            <w:r>
              <w:rPr>
                <w:noProof/>
                <w:webHidden/>
              </w:rPr>
            </w:r>
            <w:r>
              <w:rPr>
                <w:noProof/>
                <w:webHidden/>
              </w:rPr>
              <w:fldChar w:fldCharType="separate"/>
            </w:r>
            <w:r w:rsidR="001D39D0">
              <w:rPr>
                <w:noProof/>
                <w:webHidden/>
              </w:rPr>
              <w:t>4</w:t>
            </w:r>
            <w:r>
              <w:rPr>
                <w:noProof/>
                <w:webHidden/>
              </w:rPr>
              <w:fldChar w:fldCharType="end"/>
            </w:r>
          </w:hyperlink>
        </w:p>
        <w:p w14:paraId="1A0AEC4F" w14:textId="49CC5517" w:rsidR="002E3B92" w:rsidRDefault="002E3B92">
          <w:pPr>
            <w:pStyle w:val="Spistreci1"/>
            <w:tabs>
              <w:tab w:val="right" w:leader="dot" w:pos="8656"/>
            </w:tabs>
            <w:rPr>
              <w:rFonts w:asciiTheme="minorHAnsi" w:eastAsiaTheme="minorEastAsia" w:hAnsiTheme="minorHAnsi" w:cstheme="minorBidi"/>
              <w:noProof/>
              <w:kern w:val="2"/>
              <w:sz w:val="22"/>
              <w:szCs w:val="22"/>
              <w14:ligatures w14:val="standardContextual"/>
            </w:rPr>
          </w:pPr>
          <w:hyperlink w:anchor="_Toc170118293" w:history="1">
            <w:r w:rsidRPr="00355EC2">
              <w:rPr>
                <w:rStyle w:val="Hipercze"/>
                <w:rFonts w:eastAsiaTheme="majorEastAsia"/>
                <w:noProof/>
              </w:rPr>
              <w:t>CZĘŚĆ II - SZCZEGÓŁOWA SPECYFIKACJA TECHNICZNA</w:t>
            </w:r>
            <w:r>
              <w:rPr>
                <w:noProof/>
                <w:webHidden/>
              </w:rPr>
              <w:tab/>
            </w:r>
            <w:r>
              <w:rPr>
                <w:noProof/>
                <w:webHidden/>
              </w:rPr>
              <w:fldChar w:fldCharType="begin"/>
            </w:r>
            <w:r>
              <w:rPr>
                <w:noProof/>
                <w:webHidden/>
              </w:rPr>
              <w:instrText xml:space="preserve"> PAGEREF _Toc170118293 \h </w:instrText>
            </w:r>
            <w:r>
              <w:rPr>
                <w:noProof/>
                <w:webHidden/>
              </w:rPr>
            </w:r>
            <w:r>
              <w:rPr>
                <w:noProof/>
                <w:webHidden/>
              </w:rPr>
              <w:fldChar w:fldCharType="separate"/>
            </w:r>
            <w:r w:rsidR="001D39D0">
              <w:rPr>
                <w:noProof/>
                <w:webHidden/>
              </w:rPr>
              <w:t>1</w:t>
            </w:r>
            <w:r w:rsidR="00E619EA">
              <w:rPr>
                <w:noProof/>
                <w:webHidden/>
              </w:rPr>
              <w:t>4</w:t>
            </w:r>
            <w:r>
              <w:rPr>
                <w:noProof/>
                <w:webHidden/>
              </w:rPr>
              <w:fldChar w:fldCharType="end"/>
            </w:r>
          </w:hyperlink>
        </w:p>
        <w:p w14:paraId="301845A7" w14:textId="4EC22AEA" w:rsidR="002E3B92" w:rsidRDefault="002E3B92">
          <w:pPr>
            <w:pStyle w:val="Spistreci2"/>
            <w:tabs>
              <w:tab w:val="right" w:leader="dot" w:pos="8656"/>
            </w:tabs>
            <w:rPr>
              <w:rFonts w:asciiTheme="minorHAnsi" w:eastAsiaTheme="minorEastAsia" w:hAnsiTheme="minorHAnsi" w:cstheme="minorBidi"/>
              <w:noProof/>
              <w:kern w:val="2"/>
              <w:sz w:val="22"/>
              <w:szCs w:val="22"/>
              <w14:ligatures w14:val="standardContextual"/>
            </w:rPr>
          </w:pPr>
          <w:hyperlink w:anchor="_Toc170118294" w:history="1">
            <w:r w:rsidRPr="00355EC2">
              <w:rPr>
                <w:rStyle w:val="Hipercze"/>
                <w:rFonts w:eastAsiaTheme="majorEastAsia"/>
                <w:noProof/>
              </w:rPr>
              <w:t xml:space="preserve">A. ROBOTY PRZYGOTOWAWCZE </w:t>
            </w:r>
            <w:r>
              <w:rPr>
                <w:noProof/>
                <w:webHidden/>
              </w:rPr>
              <w:tab/>
            </w:r>
            <w:r>
              <w:rPr>
                <w:noProof/>
                <w:webHidden/>
              </w:rPr>
              <w:fldChar w:fldCharType="begin"/>
            </w:r>
            <w:r>
              <w:rPr>
                <w:noProof/>
                <w:webHidden/>
              </w:rPr>
              <w:instrText xml:space="preserve"> PAGEREF _Toc170118294 \h </w:instrText>
            </w:r>
            <w:r>
              <w:rPr>
                <w:noProof/>
                <w:webHidden/>
              </w:rPr>
            </w:r>
            <w:r>
              <w:rPr>
                <w:noProof/>
                <w:webHidden/>
              </w:rPr>
              <w:fldChar w:fldCharType="separate"/>
            </w:r>
            <w:r w:rsidR="001D39D0">
              <w:rPr>
                <w:noProof/>
                <w:webHidden/>
              </w:rPr>
              <w:t>1</w:t>
            </w:r>
            <w:r w:rsidR="00E619EA">
              <w:rPr>
                <w:noProof/>
                <w:webHidden/>
              </w:rPr>
              <w:t>4</w:t>
            </w:r>
            <w:r>
              <w:rPr>
                <w:noProof/>
                <w:webHidden/>
              </w:rPr>
              <w:fldChar w:fldCharType="end"/>
            </w:r>
          </w:hyperlink>
        </w:p>
        <w:p w14:paraId="2E34DEED" w14:textId="7BD45953"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295" w:history="1">
            <w:r w:rsidRPr="00355EC2">
              <w:rPr>
                <w:rStyle w:val="Hipercze"/>
                <w:rFonts w:eastAsiaTheme="majorEastAsia"/>
                <w:noProof/>
              </w:rPr>
              <w:t xml:space="preserve">1. </w:t>
            </w:r>
            <w:r w:rsidRPr="00355EC2">
              <w:rPr>
                <w:rStyle w:val="Hipercze"/>
                <w:rFonts w:eastAsia="Arial"/>
                <w:noProof/>
              </w:rPr>
              <w:t>SST ROBOTY ROZBIÓRKOWE</w:t>
            </w:r>
            <w:r>
              <w:rPr>
                <w:noProof/>
                <w:webHidden/>
              </w:rPr>
              <w:tab/>
            </w:r>
            <w:r>
              <w:rPr>
                <w:noProof/>
                <w:webHidden/>
              </w:rPr>
              <w:fldChar w:fldCharType="begin"/>
            </w:r>
            <w:r>
              <w:rPr>
                <w:noProof/>
                <w:webHidden/>
              </w:rPr>
              <w:instrText xml:space="preserve"> PAGEREF _Toc170118295 \h </w:instrText>
            </w:r>
            <w:r>
              <w:rPr>
                <w:noProof/>
                <w:webHidden/>
              </w:rPr>
            </w:r>
            <w:r>
              <w:rPr>
                <w:noProof/>
                <w:webHidden/>
              </w:rPr>
              <w:fldChar w:fldCharType="separate"/>
            </w:r>
            <w:r w:rsidR="001D39D0">
              <w:rPr>
                <w:noProof/>
                <w:webHidden/>
              </w:rPr>
              <w:t>15</w:t>
            </w:r>
            <w:r>
              <w:rPr>
                <w:noProof/>
                <w:webHidden/>
              </w:rPr>
              <w:fldChar w:fldCharType="end"/>
            </w:r>
          </w:hyperlink>
        </w:p>
        <w:p w14:paraId="3C77E30E" w14:textId="581460C4" w:rsidR="002E3B92" w:rsidRDefault="002E3B92" w:rsidP="00E619EA">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296" w:history="1">
            <w:r w:rsidRPr="00355EC2">
              <w:rPr>
                <w:rStyle w:val="Hipercze"/>
                <w:rFonts w:eastAsia="Arial"/>
                <w:noProof/>
              </w:rPr>
              <w:t>Roboty w zakresie burzenia CPV- 45111100-9</w:t>
            </w:r>
            <w:r>
              <w:rPr>
                <w:noProof/>
                <w:webHidden/>
              </w:rPr>
              <w:tab/>
            </w:r>
            <w:r>
              <w:rPr>
                <w:noProof/>
                <w:webHidden/>
              </w:rPr>
              <w:fldChar w:fldCharType="begin"/>
            </w:r>
            <w:r>
              <w:rPr>
                <w:noProof/>
                <w:webHidden/>
              </w:rPr>
              <w:instrText xml:space="preserve"> PAGEREF _Toc170118296 \h </w:instrText>
            </w:r>
            <w:r>
              <w:rPr>
                <w:noProof/>
                <w:webHidden/>
              </w:rPr>
            </w:r>
            <w:r>
              <w:rPr>
                <w:noProof/>
                <w:webHidden/>
              </w:rPr>
              <w:fldChar w:fldCharType="separate"/>
            </w:r>
            <w:r w:rsidR="001D39D0">
              <w:rPr>
                <w:noProof/>
                <w:webHidden/>
              </w:rPr>
              <w:t>15</w:t>
            </w:r>
            <w:r>
              <w:rPr>
                <w:noProof/>
                <w:webHidden/>
              </w:rPr>
              <w:fldChar w:fldCharType="end"/>
            </w:r>
          </w:hyperlink>
        </w:p>
        <w:p w14:paraId="5E4E63C8" w14:textId="04746B14" w:rsidR="002E3B92" w:rsidRDefault="002E3B92">
          <w:pPr>
            <w:pStyle w:val="Spistreci1"/>
            <w:tabs>
              <w:tab w:val="right" w:leader="dot" w:pos="8656"/>
            </w:tabs>
            <w:rPr>
              <w:rFonts w:asciiTheme="minorHAnsi" w:eastAsiaTheme="minorEastAsia" w:hAnsiTheme="minorHAnsi" w:cstheme="minorBidi"/>
              <w:noProof/>
              <w:kern w:val="2"/>
              <w:sz w:val="22"/>
              <w:szCs w:val="22"/>
              <w14:ligatures w14:val="standardContextual"/>
            </w:rPr>
          </w:pPr>
          <w:hyperlink w:anchor="_Toc170118309" w:history="1">
            <w:r w:rsidRPr="00355EC2">
              <w:rPr>
                <w:rStyle w:val="Hipercze"/>
                <w:rFonts w:eastAsiaTheme="majorEastAsia"/>
                <w:noProof/>
              </w:rPr>
              <w:t>B. ROBOTY WYKOŃCZENIOWE</w:t>
            </w:r>
            <w:r>
              <w:rPr>
                <w:noProof/>
                <w:webHidden/>
              </w:rPr>
              <w:tab/>
            </w:r>
            <w:r w:rsidR="00E619EA">
              <w:rPr>
                <w:noProof/>
                <w:webHidden/>
              </w:rPr>
              <w:t>18</w:t>
            </w:r>
          </w:hyperlink>
        </w:p>
        <w:p w14:paraId="2DA10ED3" w14:textId="3E6E0014"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20" w:history="1">
            <w:r w:rsidR="00E619EA">
              <w:rPr>
                <w:rStyle w:val="Hipercze"/>
                <w:rFonts w:eastAsiaTheme="majorEastAsia"/>
                <w:noProof/>
              </w:rPr>
              <w:t>1</w:t>
            </w:r>
            <w:r w:rsidRPr="00355EC2">
              <w:rPr>
                <w:rStyle w:val="Hipercze"/>
                <w:rFonts w:eastAsiaTheme="majorEastAsia"/>
                <w:noProof/>
              </w:rPr>
              <w:t>. SST TYNKI I POKRYCIA TYNKÓW</w:t>
            </w:r>
            <w:r>
              <w:rPr>
                <w:noProof/>
                <w:webHidden/>
              </w:rPr>
              <w:tab/>
            </w:r>
            <w:r w:rsidR="00E619EA">
              <w:rPr>
                <w:noProof/>
                <w:webHidden/>
              </w:rPr>
              <w:t>18</w:t>
            </w:r>
          </w:hyperlink>
        </w:p>
        <w:p w14:paraId="16C29071" w14:textId="0C208105"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21" w:history="1">
            <w:r w:rsidRPr="00355EC2">
              <w:rPr>
                <w:rStyle w:val="Hipercze"/>
                <w:rFonts w:eastAsia="Arial"/>
                <w:noProof/>
              </w:rPr>
              <w:t>Tynki wewnętrzne CPV-45410000-4</w:t>
            </w:r>
            <w:r>
              <w:rPr>
                <w:noProof/>
                <w:webHidden/>
              </w:rPr>
              <w:tab/>
            </w:r>
            <w:r w:rsidR="00E619EA">
              <w:rPr>
                <w:noProof/>
                <w:webHidden/>
              </w:rPr>
              <w:t>18</w:t>
            </w:r>
          </w:hyperlink>
        </w:p>
        <w:p w14:paraId="412C0615" w14:textId="13BC07A6"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22" w:history="1">
            <w:r w:rsidRPr="00355EC2">
              <w:rPr>
                <w:rStyle w:val="Hipercze"/>
                <w:rFonts w:eastAsia="Arial"/>
                <w:noProof/>
              </w:rPr>
              <w:t>Kładzenie glazury CPV-45431200-9</w:t>
            </w:r>
            <w:r>
              <w:rPr>
                <w:noProof/>
                <w:webHidden/>
              </w:rPr>
              <w:tab/>
            </w:r>
            <w:r w:rsidR="00E619EA">
              <w:rPr>
                <w:noProof/>
                <w:webHidden/>
              </w:rPr>
              <w:t>18</w:t>
            </w:r>
          </w:hyperlink>
        </w:p>
        <w:p w14:paraId="50F234F6" w14:textId="196DD807"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23" w:history="1">
            <w:r w:rsidR="00E619EA">
              <w:rPr>
                <w:rStyle w:val="Hipercze"/>
                <w:rFonts w:eastAsiaTheme="majorEastAsia"/>
                <w:noProof/>
              </w:rPr>
              <w:t>2</w:t>
            </w:r>
            <w:r w:rsidRPr="00355EC2">
              <w:rPr>
                <w:rStyle w:val="Hipercze"/>
                <w:rFonts w:eastAsiaTheme="majorEastAsia"/>
                <w:noProof/>
              </w:rPr>
              <w:t>. SST DRZWI PŁYCINOWE</w:t>
            </w:r>
            <w:r>
              <w:rPr>
                <w:noProof/>
                <w:webHidden/>
              </w:rPr>
              <w:tab/>
            </w:r>
            <w:r w:rsidR="00E619EA">
              <w:rPr>
                <w:noProof/>
                <w:webHidden/>
              </w:rPr>
              <w:t>22</w:t>
            </w:r>
          </w:hyperlink>
        </w:p>
        <w:p w14:paraId="3CBCB9A3" w14:textId="09BBD238" w:rsidR="002E3B92" w:rsidRDefault="002E3B92" w:rsidP="008C3D4F">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24" w:history="1">
            <w:r w:rsidRPr="00355EC2">
              <w:rPr>
                <w:rStyle w:val="Hipercze"/>
                <w:rFonts w:eastAsia="Arial"/>
                <w:noProof/>
              </w:rPr>
              <w:t>Roboty w zakresie zakładania stolarki budowlanej oraz roboty ciesielskie CPV-45422000-7</w:t>
            </w:r>
            <w:r>
              <w:rPr>
                <w:noProof/>
                <w:webHidden/>
              </w:rPr>
              <w:tab/>
            </w:r>
            <w:r w:rsidR="00E619EA">
              <w:rPr>
                <w:noProof/>
                <w:webHidden/>
              </w:rPr>
              <w:t>22</w:t>
            </w:r>
          </w:hyperlink>
        </w:p>
        <w:p w14:paraId="2F2A6F9E" w14:textId="7358A904"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29" w:history="1">
            <w:r w:rsidR="008C3D4F">
              <w:rPr>
                <w:rStyle w:val="Hipercze"/>
                <w:rFonts w:eastAsiaTheme="majorEastAsia"/>
                <w:noProof/>
              </w:rPr>
              <w:t>3</w:t>
            </w:r>
            <w:r w:rsidRPr="00355EC2">
              <w:rPr>
                <w:rStyle w:val="Hipercze"/>
                <w:rFonts w:eastAsiaTheme="majorEastAsia"/>
                <w:noProof/>
              </w:rPr>
              <w:t>. SST POSADZKI</w:t>
            </w:r>
            <w:r>
              <w:rPr>
                <w:noProof/>
                <w:webHidden/>
              </w:rPr>
              <w:tab/>
            </w:r>
            <w:r w:rsidR="008C3D4F">
              <w:rPr>
                <w:noProof/>
                <w:webHidden/>
              </w:rPr>
              <w:t>25</w:t>
            </w:r>
          </w:hyperlink>
        </w:p>
        <w:p w14:paraId="0A08CC3B" w14:textId="2815ADEB"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30" w:history="1">
            <w:r w:rsidRPr="00355EC2">
              <w:rPr>
                <w:rStyle w:val="Hipercze"/>
                <w:rFonts w:eastAsia="Arial"/>
                <w:noProof/>
              </w:rPr>
              <w:t>Kładzenie terakoty CPV-45432112-2</w:t>
            </w:r>
            <w:r>
              <w:rPr>
                <w:noProof/>
                <w:webHidden/>
              </w:rPr>
              <w:tab/>
            </w:r>
            <w:r>
              <w:rPr>
                <w:noProof/>
                <w:webHidden/>
              </w:rPr>
              <w:fldChar w:fldCharType="begin"/>
            </w:r>
            <w:r>
              <w:rPr>
                <w:noProof/>
                <w:webHidden/>
              </w:rPr>
              <w:instrText xml:space="preserve"> PAGEREF _Toc170118330 \h </w:instrText>
            </w:r>
            <w:r>
              <w:rPr>
                <w:noProof/>
                <w:webHidden/>
              </w:rPr>
            </w:r>
            <w:r>
              <w:rPr>
                <w:noProof/>
                <w:webHidden/>
              </w:rPr>
              <w:fldChar w:fldCharType="separate"/>
            </w:r>
            <w:r w:rsidR="008C3D4F">
              <w:rPr>
                <w:noProof/>
                <w:webHidden/>
              </w:rPr>
              <w:t>25</w:t>
            </w:r>
            <w:r>
              <w:rPr>
                <w:noProof/>
                <w:webHidden/>
              </w:rPr>
              <w:fldChar w:fldCharType="end"/>
            </w:r>
          </w:hyperlink>
        </w:p>
        <w:p w14:paraId="0E8FA005" w14:textId="79352446"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31" w:history="1">
            <w:r w:rsidRPr="00355EC2">
              <w:rPr>
                <w:rStyle w:val="Hipercze"/>
                <w:rFonts w:eastAsia="Arial"/>
                <w:noProof/>
              </w:rPr>
              <w:t>Kładzenie wykładzin elastycznych CPV-45432111-5</w:t>
            </w:r>
            <w:r>
              <w:rPr>
                <w:noProof/>
                <w:webHidden/>
              </w:rPr>
              <w:tab/>
            </w:r>
            <w:r w:rsidR="008C3D4F">
              <w:rPr>
                <w:noProof/>
                <w:webHidden/>
              </w:rPr>
              <w:t>25</w:t>
            </w:r>
          </w:hyperlink>
        </w:p>
        <w:p w14:paraId="27FFB380" w14:textId="5C317A27" w:rsidR="002E3B92" w:rsidRDefault="008C3D4F">
          <w:pPr>
            <w:pStyle w:val="Spistreci3"/>
            <w:tabs>
              <w:tab w:val="right" w:leader="dot" w:pos="8656"/>
            </w:tabs>
            <w:rPr>
              <w:rFonts w:asciiTheme="minorHAnsi" w:eastAsiaTheme="minorEastAsia" w:hAnsiTheme="minorHAnsi" w:cstheme="minorBidi"/>
              <w:noProof/>
              <w:kern w:val="2"/>
              <w:sz w:val="22"/>
              <w:szCs w:val="22"/>
              <w14:ligatures w14:val="standardContextual"/>
            </w:rPr>
          </w:pPr>
          <w:r>
            <w:t>4</w:t>
          </w:r>
          <w:hyperlink w:anchor="_Toc170118334" w:history="1">
            <w:r w:rsidR="002E3B92" w:rsidRPr="00355EC2">
              <w:rPr>
                <w:rStyle w:val="Hipercze"/>
                <w:rFonts w:eastAsiaTheme="majorEastAsia"/>
                <w:noProof/>
              </w:rPr>
              <w:t>. SST ROBOTY OKŁADZINOWE</w:t>
            </w:r>
            <w:r w:rsidR="002E3B92">
              <w:rPr>
                <w:noProof/>
                <w:webHidden/>
              </w:rPr>
              <w:tab/>
            </w:r>
            <w:r>
              <w:rPr>
                <w:noProof/>
                <w:webHidden/>
              </w:rPr>
              <w:t>30</w:t>
            </w:r>
          </w:hyperlink>
        </w:p>
        <w:p w14:paraId="1795EBFA" w14:textId="249D566B"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35" w:history="1">
            <w:r w:rsidRPr="00355EC2">
              <w:rPr>
                <w:rStyle w:val="Hipercze"/>
                <w:rFonts w:eastAsia="Arial"/>
                <w:noProof/>
              </w:rPr>
              <w:t>Kładzenie terakoty CPV-45432112-2</w:t>
            </w:r>
            <w:r>
              <w:rPr>
                <w:noProof/>
                <w:webHidden/>
              </w:rPr>
              <w:tab/>
            </w:r>
            <w:r w:rsidR="008C3D4F">
              <w:rPr>
                <w:noProof/>
                <w:webHidden/>
              </w:rPr>
              <w:t>30</w:t>
            </w:r>
          </w:hyperlink>
        </w:p>
        <w:p w14:paraId="6D8A8B51" w14:textId="528DE570"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36" w:history="1">
            <w:r w:rsidRPr="00355EC2">
              <w:rPr>
                <w:rStyle w:val="Hipercze"/>
                <w:rFonts w:eastAsia="Arial"/>
                <w:noProof/>
              </w:rPr>
              <w:t>Kładzenie wykładzin elastycznych CPV-45432111-5</w:t>
            </w:r>
            <w:r>
              <w:rPr>
                <w:noProof/>
                <w:webHidden/>
              </w:rPr>
              <w:tab/>
            </w:r>
            <w:r w:rsidR="008C3D4F">
              <w:rPr>
                <w:noProof/>
                <w:webHidden/>
              </w:rPr>
              <w:t>30</w:t>
            </w:r>
          </w:hyperlink>
        </w:p>
        <w:p w14:paraId="770F96C9" w14:textId="4D5B07B5"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37" w:history="1">
            <w:r w:rsidR="008C3D4F">
              <w:rPr>
                <w:rStyle w:val="Hipercze"/>
                <w:rFonts w:eastAsiaTheme="majorEastAsia"/>
                <w:noProof/>
              </w:rPr>
              <w:t>5</w:t>
            </w:r>
            <w:r w:rsidRPr="00355EC2">
              <w:rPr>
                <w:rStyle w:val="Hipercze"/>
                <w:rFonts w:eastAsiaTheme="majorEastAsia"/>
                <w:noProof/>
              </w:rPr>
              <w:t>. SST ROBOTY MALARSKIE</w:t>
            </w:r>
            <w:r>
              <w:rPr>
                <w:noProof/>
                <w:webHidden/>
              </w:rPr>
              <w:tab/>
            </w:r>
            <w:r w:rsidR="008C3D4F">
              <w:rPr>
                <w:noProof/>
                <w:webHidden/>
              </w:rPr>
              <w:t>34</w:t>
            </w:r>
          </w:hyperlink>
        </w:p>
        <w:p w14:paraId="2C18A0AC" w14:textId="709BF65A" w:rsidR="002E3B92" w:rsidRDefault="002E3B92">
          <w:pPr>
            <w:pStyle w:val="Spistreci3"/>
            <w:tabs>
              <w:tab w:val="right" w:leader="dot" w:pos="8656"/>
            </w:tabs>
            <w:rPr>
              <w:rFonts w:asciiTheme="minorHAnsi" w:eastAsiaTheme="minorEastAsia" w:hAnsiTheme="minorHAnsi" w:cstheme="minorBidi"/>
              <w:noProof/>
              <w:kern w:val="2"/>
              <w:sz w:val="22"/>
              <w:szCs w:val="22"/>
              <w14:ligatures w14:val="standardContextual"/>
            </w:rPr>
          </w:pPr>
          <w:hyperlink w:anchor="_Toc170118338" w:history="1">
            <w:r w:rsidRPr="00355EC2">
              <w:rPr>
                <w:rStyle w:val="Hipercze"/>
                <w:rFonts w:eastAsia="Arial"/>
                <w:noProof/>
              </w:rPr>
              <w:t>Roboty malarskie CPV-45442100-8</w:t>
            </w:r>
            <w:r>
              <w:rPr>
                <w:noProof/>
                <w:webHidden/>
              </w:rPr>
              <w:tab/>
            </w:r>
            <w:r w:rsidR="008C3D4F">
              <w:rPr>
                <w:noProof/>
                <w:webHidden/>
              </w:rPr>
              <w:t>34</w:t>
            </w:r>
          </w:hyperlink>
        </w:p>
        <w:p w14:paraId="79E4F297" w14:textId="3574A8EF" w:rsidR="0043716F" w:rsidRDefault="00FC181C" w:rsidP="006C51CE">
          <w:pPr>
            <w:spacing w:line="276" w:lineRule="auto"/>
          </w:pPr>
          <w:r>
            <w:fldChar w:fldCharType="end"/>
          </w:r>
        </w:p>
      </w:sdtContent>
    </w:sdt>
    <w:p w14:paraId="5F3B7819" w14:textId="77777777" w:rsidR="0043716F" w:rsidRDefault="00FC181C" w:rsidP="006C51CE">
      <w:pPr>
        <w:spacing w:after="200" w:line="276" w:lineRule="auto"/>
        <w:rPr>
          <w:rFonts w:eastAsiaTheme="majorEastAsia"/>
          <w:b/>
          <w:bCs/>
          <w:sz w:val="28"/>
          <w:szCs w:val="28"/>
        </w:rPr>
      </w:pPr>
      <w:r>
        <w:br w:type="page"/>
      </w:r>
    </w:p>
    <w:p w14:paraId="077B50FE" w14:textId="77777777" w:rsidR="0043716F" w:rsidRDefault="00FC181C" w:rsidP="006C51CE">
      <w:pPr>
        <w:pStyle w:val="Nagwek1"/>
        <w:spacing w:before="0" w:line="276" w:lineRule="auto"/>
        <w:rPr>
          <w:rFonts w:ascii="Times New Roman" w:hAnsi="Times New Roman" w:cs="Times New Roman"/>
          <w:color w:val="auto"/>
        </w:rPr>
      </w:pPr>
      <w:bookmarkStart w:id="3" w:name="_Toc170118291"/>
      <w:r>
        <w:rPr>
          <w:rFonts w:ascii="Times New Roman" w:hAnsi="Times New Roman" w:cs="Times New Roman"/>
          <w:color w:val="auto"/>
        </w:rPr>
        <w:lastRenderedPageBreak/>
        <w:t>CZĘŚĆ I - SPECYFIKACJA TECHNICZNA - WYMAGANIA OGÓLNE</w:t>
      </w:r>
      <w:bookmarkEnd w:id="3"/>
      <w:r>
        <w:rPr>
          <w:rFonts w:ascii="Times New Roman" w:hAnsi="Times New Roman" w:cs="Times New Roman"/>
          <w:color w:val="auto"/>
        </w:rPr>
        <w:tab/>
      </w:r>
    </w:p>
    <w:p w14:paraId="20DEE80F" w14:textId="77777777" w:rsidR="0043716F" w:rsidRDefault="00FC181C" w:rsidP="006C51CE">
      <w:pPr>
        <w:pStyle w:val="Nagwek3"/>
        <w:spacing w:beforeAutospacing="0" w:afterAutospacing="0" w:line="276" w:lineRule="auto"/>
        <w:rPr>
          <w:b w:val="0"/>
          <w:bCs w:val="0"/>
          <w:sz w:val="24"/>
          <w:szCs w:val="24"/>
        </w:rPr>
      </w:pPr>
      <w:bookmarkStart w:id="4" w:name="_Toc170118292"/>
      <w:r>
        <w:rPr>
          <w:rFonts w:eastAsia="Arial"/>
          <w:b w:val="0"/>
          <w:bCs w:val="0"/>
          <w:sz w:val="24"/>
          <w:szCs w:val="24"/>
        </w:rPr>
        <w:t xml:space="preserve">Roboty budowlane CPV - </w:t>
      </w:r>
      <w:r>
        <w:rPr>
          <w:b w:val="0"/>
          <w:bCs w:val="0"/>
          <w:sz w:val="24"/>
          <w:szCs w:val="24"/>
        </w:rPr>
        <w:t>45000000-7</w:t>
      </w:r>
      <w:bookmarkEnd w:id="4"/>
    </w:p>
    <w:p w14:paraId="22793B60" w14:textId="77777777" w:rsidR="0043716F" w:rsidRDefault="00FC181C" w:rsidP="006C51CE">
      <w:pPr>
        <w:numPr>
          <w:ilvl w:val="0"/>
          <w:numId w:val="4"/>
        </w:numPr>
        <w:tabs>
          <w:tab w:val="left" w:pos="205"/>
        </w:tabs>
        <w:spacing w:line="276" w:lineRule="auto"/>
        <w:jc w:val="both"/>
        <w:rPr>
          <w:b/>
        </w:rPr>
      </w:pPr>
      <w:r>
        <w:rPr>
          <w:b/>
        </w:rPr>
        <w:t>WSTĘP</w:t>
      </w:r>
    </w:p>
    <w:p w14:paraId="14FE454E" w14:textId="77777777" w:rsidR="0043716F" w:rsidRDefault="00FC181C" w:rsidP="006C51CE">
      <w:pPr>
        <w:tabs>
          <w:tab w:val="center" w:pos="5045"/>
        </w:tabs>
        <w:spacing w:line="276" w:lineRule="auto"/>
        <w:ind w:left="5"/>
        <w:jc w:val="both"/>
      </w:pPr>
      <w:r>
        <w:rPr>
          <w:b/>
        </w:rPr>
        <w:t>1.1 Przedmiot ST</w:t>
      </w:r>
      <w:r>
        <w:rPr>
          <w:b/>
        </w:rPr>
        <w:tab/>
      </w:r>
    </w:p>
    <w:p w14:paraId="79B56B71" w14:textId="67C6C501" w:rsidR="0043716F" w:rsidRDefault="00FC181C" w:rsidP="006C51CE">
      <w:pPr>
        <w:spacing w:line="276" w:lineRule="auto"/>
        <w:ind w:firstLine="708"/>
        <w:jc w:val="both"/>
      </w:pPr>
      <w:r>
        <w:t xml:space="preserve">Przedmiotem niniejszej specyfikacji technicznej (ST) są wymagania ogólne przy realizacji robót związanych </w:t>
      </w:r>
      <w:bookmarkStart w:id="5" w:name="_Hlk108168952"/>
      <w:bookmarkStart w:id="6" w:name="_Hlk109198284"/>
      <w:r>
        <w:t xml:space="preserve">z </w:t>
      </w:r>
      <w:bookmarkStart w:id="7" w:name="_Hlk169867827"/>
      <w:r>
        <w:t xml:space="preserve">zamierzeniem budowlanym </w:t>
      </w:r>
      <w:bookmarkStart w:id="8" w:name="_Hlk121900043"/>
      <w:r w:rsidR="00E30B08">
        <w:t xml:space="preserve">modernizacji pomieszczeń Przedszkola Samorządowego z przeznaczeniem na Klubik Dziecięcy. </w:t>
      </w:r>
      <w:bookmarkEnd w:id="7"/>
      <w:r>
        <w:t xml:space="preserve">Budynek zlokalizowany jest na działce nr </w:t>
      </w:r>
      <w:r w:rsidR="00F14A78">
        <w:t>5</w:t>
      </w:r>
      <w:r w:rsidR="00E30B08">
        <w:t>93</w:t>
      </w:r>
      <w:r w:rsidR="00F14A78">
        <w:t>,</w:t>
      </w:r>
      <w:r w:rsidR="00E30B08">
        <w:t xml:space="preserve"> </w:t>
      </w:r>
      <w:proofErr w:type="spellStart"/>
      <w:r>
        <w:t>obr</w:t>
      </w:r>
      <w:proofErr w:type="spellEnd"/>
      <w:r>
        <w:t xml:space="preserve">. </w:t>
      </w:r>
      <w:r w:rsidR="00E30B08">
        <w:t>2</w:t>
      </w:r>
      <w:r>
        <w:t xml:space="preserve"> </w:t>
      </w:r>
      <w:r w:rsidR="00E30B08">
        <w:t xml:space="preserve">Miasto </w:t>
      </w:r>
      <w:r w:rsidR="00F14A78">
        <w:t>Wolbórz</w:t>
      </w:r>
      <w:bookmarkEnd w:id="5"/>
      <w:bookmarkEnd w:id="6"/>
      <w:bookmarkEnd w:id="8"/>
      <w:r>
        <w:t>.</w:t>
      </w:r>
    </w:p>
    <w:p w14:paraId="3FE7D167" w14:textId="77777777" w:rsidR="0043716F" w:rsidRDefault="00FC181C" w:rsidP="006C51CE">
      <w:pPr>
        <w:spacing w:line="276" w:lineRule="auto"/>
        <w:jc w:val="both"/>
      </w:pPr>
      <w:r>
        <w:t>Odstępstwa od wymagań podanych w niniejszej ST mogą mieć miejsce tylko w przypadku małych prostych robót i konstrukcji drugorzędnych o niewielkim znaczeniu, dla których istnieje pewność, że podstawowe wymagania będą spełnione przy zastosowaniu metod wykonania na podstawie doświadczenia i przestrzeganiu zasad sztuki budowlanej.</w:t>
      </w:r>
    </w:p>
    <w:p w14:paraId="3B591FEE" w14:textId="77777777" w:rsidR="0043716F" w:rsidRDefault="00FC181C" w:rsidP="006C51CE">
      <w:pPr>
        <w:spacing w:line="276" w:lineRule="auto"/>
        <w:jc w:val="both"/>
        <w:rPr>
          <w:b/>
        </w:rPr>
      </w:pPr>
      <w:r>
        <w:rPr>
          <w:b/>
        </w:rPr>
        <w:t>1.2. Zakres stosowania ST</w:t>
      </w:r>
    </w:p>
    <w:p w14:paraId="652ABA30" w14:textId="77777777" w:rsidR="0043716F" w:rsidRDefault="00FC181C" w:rsidP="006C51CE">
      <w:pPr>
        <w:spacing w:line="276" w:lineRule="auto"/>
        <w:ind w:left="5" w:right="80"/>
        <w:jc w:val="both"/>
      </w:pPr>
      <w:r>
        <w:t>Specyfikacja techniczna ST stanowi podstawę opracowania szczegółowej specyfikacji technicznej stosowanej jako dokument przetargowy przy zleceniu i realizacji robót wymienionych w pkt. 1.1.</w:t>
      </w:r>
    </w:p>
    <w:p w14:paraId="33359D47" w14:textId="77777777" w:rsidR="0043716F" w:rsidRDefault="00FC181C" w:rsidP="006C51CE">
      <w:pPr>
        <w:spacing w:line="276" w:lineRule="auto"/>
        <w:jc w:val="both"/>
        <w:rPr>
          <w:b/>
        </w:rPr>
      </w:pPr>
      <w:r>
        <w:rPr>
          <w:b/>
        </w:rPr>
        <w:t>1.3. Zakres robót objętych ST</w:t>
      </w:r>
    </w:p>
    <w:p w14:paraId="2ADF7E77" w14:textId="77777777" w:rsidR="0043716F" w:rsidRDefault="00FC181C" w:rsidP="006C51CE">
      <w:pPr>
        <w:tabs>
          <w:tab w:val="left" w:pos="10065"/>
        </w:tabs>
        <w:spacing w:line="276" w:lineRule="auto"/>
        <w:ind w:left="5" w:right="20"/>
        <w:jc w:val="both"/>
      </w:pPr>
      <w:r>
        <w:t>Ustalenia zawarte w niniejszej specyfikacji obejmują wymagania ogólne, wspólne dla robót budowlanych objętych specyfikacjami technicznymi (ST) i szczegółowymi specyfikacjami technicznymi (SST).</w:t>
      </w:r>
    </w:p>
    <w:p w14:paraId="5B03749E" w14:textId="77777777" w:rsidR="0043716F" w:rsidRDefault="00FC181C" w:rsidP="006C51CE">
      <w:pPr>
        <w:spacing w:line="276" w:lineRule="auto"/>
        <w:jc w:val="both"/>
        <w:rPr>
          <w:b/>
        </w:rPr>
      </w:pPr>
      <w:r>
        <w:rPr>
          <w:b/>
        </w:rPr>
        <w:t>1.4. Określenia podstawowe</w:t>
      </w:r>
    </w:p>
    <w:p w14:paraId="2E9DC5FD" w14:textId="77777777" w:rsidR="0043716F" w:rsidRDefault="00FC181C" w:rsidP="006C51CE">
      <w:pPr>
        <w:spacing w:line="276" w:lineRule="auto"/>
        <w:jc w:val="both"/>
      </w:pPr>
      <w:r>
        <w:t>Ilekroć w ST jest mowa o:</w:t>
      </w:r>
    </w:p>
    <w:p w14:paraId="75C146A9" w14:textId="77777777" w:rsidR="0043716F" w:rsidRDefault="00FC181C" w:rsidP="006C51CE">
      <w:pPr>
        <w:spacing w:line="276" w:lineRule="auto"/>
        <w:jc w:val="both"/>
      </w:pPr>
      <w:r>
        <w:rPr>
          <w:b/>
        </w:rPr>
        <w:t>Obiekcie budowlanym</w:t>
      </w:r>
      <w:r>
        <w:t>- należy przez to rozumieć:</w:t>
      </w:r>
    </w:p>
    <w:p w14:paraId="12C0B3BD" w14:textId="77777777" w:rsidR="0043716F" w:rsidRDefault="00FC181C" w:rsidP="006C51CE">
      <w:pPr>
        <w:spacing w:line="276" w:lineRule="auto"/>
        <w:jc w:val="both"/>
      </w:pPr>
      <w:r>
        <w:t>- budynek wraz z instalacjami, urządzeniami technicznymi,</w:t>
      </w:r>
    </w:p>
    <w:p w14:paraId="05BC1455" w14:textId="77777777" w:rsidR="0043716F" w:rsidRDefault="00FC181C" w:rsidP="006C51CE">
      <w:pPr>
        <w:spacing w:line="276" w:lineRule="auto"/>
        <w:ind w:right="20"/>
        <w:jc w:val="both"/>
      </w:pPr>
      <w:r>
        <w:t>- budowle stanowiącą całość techniczno-użytkową wraz z instalacjami i urządzeniami, obiekt małej architektury,</w:t>
      </w:r>
    </w:p>
    <w:p w14:paraId="1B64BCF9" w14:textId="77777777" w:rsidR="0043716F" w:rsidRDefault="00FC181C" w:rsidP="006C51CE">
      <w:pPr>
        <w:spacing w:line="276" w:lineRule="auto"/>
        <w:ind w:left="5" w:right="60"/>
        <w:jc w:val="both"/>
      </w:pPr>
      <w:r>
        <w:rPr>
          <w:b/>
          <w:bCs/>
        </w:rPr>
        <w:t>budynku</w:t>
      </w:r>
      <w:r>
        <w:t>- należy przez to rozumieć taki obiekt budowlany, który jest trwale związany z gruntem, wydzielony z przestrzeni za pomocą przegród budowlanych oraz posiada fundamenty i dach.</w:t>
      </w:r>
    </w:p>
    <w:p w14:paraId="02B269DD" w14:textId="77777777" w:rsidR="0043716F" w:rsidRDefault="00FC181C" w:rsidP="006C51CE">
      <w:pPr>
        <w:spacing w:line="276" w:lineRule="auto"/>
        <w:ind w:left="5" w:right="60"/>
        <w:jc w:val="both"/>
      </w:pPr>
      <w:r>
        <w:rPr>
          <w:b/>
          <w:bCs/>
        </w:rPr>
        <w:t>budowie</w:t>
      </w:r>
      <w:r>
        <w:t>- należy przez to rozumieć wykonanie obiektu budowlanego w określonym miejscu, a także odbudowę, rozbudowę, nadbudowę obiektu budowlanego.</w:t>
      </w:r>
    </w:p>
    <w:p w14:paraId="1193E8C1" w14:textId="77777777" w:rsidR="0043716F" w:rsidRDefault="00FC181C" w:rsidP="006C51CE">
      <w:pPr>
        <w:spacing w:line="276" w:lineRule="auto"/>
        <w:ind w:left="5" w:right="60"/>
        <w:jc w:val="both"/>
      </w:pPr>
      <w:r>
        <w:rPr>
          <w:b/>
        </w:rPr>
        <w:t xml:space="preserve">zagospodarowaniu terenu budowy </w:t>
      </w:r>
      <w:r>
        <w:t>– rozmieszczenie, zgodnie z przepisami i zasadami wiedzy technicznej, na terenie budowy maszyn i innych urządzeń technicznych składowisk odpadów</w:t>
      </w:r>
    </w:p>
    <w:p w14:paraId="7254E0B2" w14:textId="77777777" w:rsidR="0043716F" w:rsidRDefault="00FC181C" w:rsidP="006C51CE">
      <w:pPr>
        <w:spacing w:line="276" w:lineRule="auto"/>
        <w:ind w:left="5"/>
        <w:jc w:val="both"/>
      </w:pPr>
      <w:r>
        <w:rPr>
          <w:b/>
          <w:bCs/>
        </w:rPr>
        <w:t>robotach budowlanych</w:t>
      </w:r>
      <w:r>
        <w:t>- należy przez to rozumieć budowę, a także prace polegające na przebudowie, montażu, remoncie lub rozbiórce obiektu budowlanego.</w:t>
      </w:r>
    </w:p>
    <w:p w14:paraId="3D3D006E" w14:textId="77777777" w:rsidR="0043716F" w:rsidRDefault="00FC181C" w:rsidP="006C51CE">
      <w:pPr>
        <w:spacing w:line="276" w:lineRule="auto"/>
        <w:ind w:left="5"/>
        <w:jc w:val="both"/>
      </w:pPr>
      <w:r>
        <w:rPr>
          <w:b/>
        </w:rPr>
        <w:t xml:space="preserve">robotach rozbiórkowych </w:t>
      </w:r>
      <w:r>
        <w:t>– roboty budowlane mające na celu demontaż elementów wchodzących w skład istniejącego obiektu budowlanego</w:t>
      </w:r>
    </w:p>
    <w:p w14:paraId="684647DC" w14:textId="77777777" w:rsidR="0043716F" w:rsidRDefault="00FC181C" w:rsidP="006C51CE">
      <w:pPr>
        <w:spacing w:line="276" w:lineRule="auto"/>
        <w:ind w:left="5" w:right="40"/>
        <w:jc w:val="both"/>
      </w:pPr>
      <w:r>
        <w:rPr>
          <w:b/>
        </w:rPr>
        <w:t>remoncie</w:t>
      </w:r>
      <w:r>
        <w:t>- należy przez to rozumieć wykonanie w istniejącym obiekcie budowlanym robót budowlanych polegających na od-tworzeniu stanu pierwotnego, a nie stanowiących bieżącej konserwacji.</w:t>
      </w:r>
    </w:p>
    <w:p w14:paraId="6B3FC332" w14:textId="77777777" w:rsidR="0043716F" w:rsidRDefault="00FC181C" w:rsidP="006C51CE">
      <w:pPr>
        <w:spacing w:line="276" w:lineRule="auto"/>
        <w:ind w:left="5" w:right="80"/>
        <w:jc w:val="both"/>
      </w:pPr>
      <w:r>
        <w:rPr>
          <w:b/>
        </w:rPr>
        <w:t>urządzeniach budowlanych</w:t>
      </w:r>
      <w:r>
        <w:t>- należy przez to rozumieć urządzenia techniczne związane z obiektem budowlanym zapewniające możliwość użytkowania obiektu zgodnie z jego przeznaczeniem, jak przyłącza i urządzenia instalacyjne, w tym służące oczyszczani lub gromadzeniu ścieków, a także przejazdy, ogrodzenia, place postojowe i place pod śmietniki.</w:t>
      </w:r>
    </w:p>
    <w:p w14:paraId="0830542C" w14:textId="77777777" w:rsidR="0043716F" w:rsidRDefault="00FC181C" w:rsidP="006C51CE">
      <w:pPr>
        <w:spacing w:line="276" w:lineRule="auto"/>
        <w:ind w:left="5" w:right="60"/>
        <w:jc w:val="both"/>
      </w:pPr>
      <w:r>
        <w:rPr>
          <w:b/>
        </w:rPr>
        <w:lastRenderedPageBreak/>
        <w:t>terenie budowy</w:t>
      </w:r>
      <w:r>
        <w:t>- należy przez to rozumieć przestrzeń, w której prowadzone są roboty budowlane wraz z przestrzenią zajmowaną przez urządzenia zaplecza budowy.</w:t>
      </w:r>
    </w:p>
    <w:p w14:paraId="4119CAF7" w14:textId="77777777" w:rsidR="0043716F" w:rsidRDefault="00FC181C" w:rsidP="006C51CE">
      <w:pPr>
        <w:spacing w:line="276" w:lineRule="auto"/>
        <w:ind w:left="5" w:right="100"/>
        <w:jc w:val="both"/>
      </w:pPr>
      <w:r>
        <w:rPr>
          <w:b/>
        </w:rPr>
        <w:t>dokumentacji budowy</w:t>
      </w:r>
      <w:r>
        <w:t>- należy przez to rozumieć pozwolenie na budowę wraz z załączonym projektem budowlanym, dziennik budowy, protokoły odbiorów częściowych końcowych, w miarę potrzeby, rysunki i opisy służące realizacji obiektu, aparaty geodezyjne i książkę obmiarów w przypadku realizacji obiektów metodą montażu- także dziennik montażu.</w:t>
      </w:r>
    </w:p>
    <w:p w14:paraId="158C3B4D" w14:textId="77777777" w:rsidR="0043716F" w:rsidRDefault="00FC181C" w:rsidP="006C51CE">
      <w:pPr>
        <w:spacing w:line="276" w:lineRule="auto"/>
        <w:ind w:left="5" w:right="280"/>
        <w:jc w:val="both"/>
      </w:pPr>
      <w:r>
        <w:rPr>
          <w:b/>
        </w:rPr>
        <w:t>dokumentacji powykonawczej</w:t>
      </w:r>
      <w:r>
        <w:t>- należy przez to rozumieć dokumentacje budowy z naniesionymi zmianami dokonanymi wtoku wykonania robót oraz geodezyjnymi pomiarami powykonawczymi.</w:t>
      </w:r>
    </w:p>
    <w:p w14:paraId="3FCBBD15" w14:textId="77777777" w:rsidR="0043716F" w:rsidRDefault="00FC181C" w:rsidP="006C51CE">
      <w:pPr>
        <w:tabs>
          <w:tab w:val="left" w:pos="8364"/>
        </w:tabs>
        <w:spacing w:line="276" w:lineRule="auto"/>
        <w:ind w:left="5" w:right="280"/>
        <w:jc w:val="both"/>
      </w:pPr>
      <w:r>
        <w:rPr>
          <w:b/>
        </w:rPr>
        <w:t>aprobacie technicznej</w:t>
      </w:r>
      <w:r>
        <w:t>- należy przez to rozumieć pozytywną ocenę techniczną wyrobu, stwierdzającą jego przydatność dostosowania w budownictwie.</w:t>
      </w:r>
    </w:p>
    <w:p w14:paraId="0621ACBE" w14:textId="77777777" w:rsidR="0043716F" w:rsidRDefault="00FC181C" w:rsidP="006C51CE">
      <w:pPr>
        <w:tabs>
          <w:tab w:val="left" w:pos="8364"/>
        </w:tabs>
        <w:spacing w:line="276" w:lineRule="auto"/>
        <w:ind w:left="5" w:right="340"/>
        <w:jc w:val="both"/>
      </w:pPr>
      <w:r>
        <w:rPr>
          <w:b/>
        </w:rPr>
        <w:t>wyrobie budowlanym</w:t>
      </w:r>
      <w:r>
        <w:t>- należy przez to rozumieć wyrób w rozumieniu przepisów w ocenie zgodności, wytworzony w celu wbudowania, wmontowania, zainstalowania lub zastosowania w sposób trwały w obiekcie budowlanym, wprowadzany do obrotu jako wyrób pojedynczy lub jako zestaw wyrobów do stosowania we wzajemnym połączeniu stanowiącym integralną całość użytkową.</w:t>
      </w:r>
    </w:p>
    <w:p w14:paraId="54ECADE5" w14:textId="77777777" w:rsidR="0043716F" w:rsidRDefault="00FC181C" w:rsidP="006C51CE">
      <w:pPr>
        <w:spacing w:line="276" w:lineRule="auto"/>
        <w:ind w:left="5" w:right="40"/>
        <w:jc w:val="both"/>
      </w:pPr>
      <w:r>
        <w:rPr>
          <w:b/>
        </w:rPr>
        <w:t>organie samorządu zawodowego</w:t>
      </w:r>
      <w:r>
        <w:t>- należy przez to rozumieć organy określone w ustawie z dnia 15 grudnia 2000r. o samorządach zawodowych architektów, inżynierów budownictwa oraz urbanistów (Dz. U. z 2001r.Nr 5 poz. 42 z póz. zm.)</w:t>
      </w:r>
    </w:p>
    <w:p w14:paraId="16D7FEDD" w14:textId="77777777" w:rsidR="0043716F" w:rsidRDefault="00FC181C" w:rsidP="006C51CE">
      <w:pPr>
        <w:spacing w:line="276" w:lineRule="auto"/>
        <w:ind w:left="5"/>
        <w:jc w:val="both"/>
      </w:pPr>
      <w:r>
        <w:rPr>
          <w:b/>
        </w:rPr>
        <w:t xml:space="preserve">drodze tymczasowej(montażowej)- </w:t>
      </w:r>
      <w:r>
        <w:t>należy przez to rozumieć drogę specjalnie przygotowaną, przeznaczoną do ruchu pojazdów obsługujących roboty budowlane na czas ich wykonania, przewidzianą do usunięcia po ich zakończeniu.</w:t>
      </w:r>
    </w:p>
    <w:p w14:paraId="77592180" w14:textId="77777777" w:rsidR="0043716F" w:rsidRDefault="00FC181C" w:rsidP="006C51CE">
      <w:pPr>
        <w:spacing w:line="276" w:lineRule="auto"/>
        <w:jc w:val="both"/>
      </w:pPr>
      <w:bookmarkStart w:id="9" w:name="page4"/>
      <w:bookmarkEnd w:id="9"/>
      <w:r>
        <w:rPr>
          <w:b/>
        </w:rPr>
        <w:t>dzienniku budowy</w:t>
      </w:r>
      <w:r>
        <w:t>- należy przez to rozumieć dziennik wydany przez właściwy organ zgodnie z obowiązującymi przepisami, stanowiący urzędowy dokument przebiegu robót budowlanych oraz zdarzeń i okoliczności zachodzących w czasie wykonywania robót.</w:t>
      </w:r>
    </w:p>
    <w:p w14:paraId="316714B3" w14:textId="77777777" w:rsidR="0043716F" w:rsidRDefault="00FC181C" w:rsidP="006C51CE">
      <w:pPr>
        <w:spacing w:line="276" w:lineRule="auto"/>
        <w:ind w:right="140"/>
        <w:jc w:val="both"/>
      </w:pPr>
      <w:r>
        <w:rPr>
          <w:b/>
        </w:rPr>
        <w:t>kierowniku budowy</w:t>
      </w:r>
      <w:r>
        <w:t>- osoba wyznaczona przez wykonawcę robót, upoważniona do kierowania robotami i do występowania w jego imieniu w sprawach realizacji kontraktu, ponosząca ustawową odpowiedzialność za prowadzoną budowę.</w:t>
      </w:r>
    </w:p>
    <w:p w14:paraId="5A91F1C4" w14:textId="77777777" w:rsidR="0043716F" w:rsidRDefault="00FC181C" w:rsidP="006C51CE">
      <w:pPr>
        <w:spacing w:line="276" w:lineRule="auto"/>
        <w:jc w:val="both"/>
      </w:pPr>
      <w:r>
        <w:rPr>
          <w:b/>
        </w:rPr>
        <w:t>rejestrze obmiarów</w:t>
      </w:r>
      <w:r>
        <w:t>- należy przez to rozumieć akceptowaną przez Inspektora nadzoru książkę z ponumerowanymi stronami, służąca do wpisywania przez Wykonawcę obmiaru dokonanych robót w formie wyliczeń, szkiców i ewentualnie dodatkowych załączników. Wpisy w rejestrze obmiarów podlegają potwierdzeniu przez Inspektora nadzoru budowlanemu.</w:t>
      </w:r>
    </w:p>
    <w:p w14:paraId="2BF4C4C5" w14:textId="77777777" w:rsidR="0043716F" w:rsidRDefault="00FC181C" w:rsidP="006C51CE">
      <w:pPr>
        <w:spacing w:line="276" w:lineRule="auto"/>
        <w:ind w:right="140"/>
        <w:jc w:val="both"/>
      </w:pPr>
      <w:r>
        <w:rPr>
          <w:b/>
        </w:rPr>
        <w:t>materiałach</w:t>
      </w:r>
      <w:r>
        <w:t>- należy przez to rozumieć wszelkie materiały naturalne i wytwarzane jak również różne tworzywa i wyroby nie-zbędne do wykonania robót, zgodnie z dokumentacją projektową i specyfikacjami technicznymi zaakceptowanie przez Inspektora nadzoru.</w:t>
      </w:r>
    </w:p>
    <w:p w14:paraId="682D87DD" w14:textId="77777777" w:rsidR="0043716F" w:rsidRDefault="00FC181C" w:rsidP="006C51CE">
      <w:pPr>
        <w:spacing w:line="276" w:lineRule="auto"/>
        <w:ind w:right="140"/>
        <w:jc w:val="both"/>
      </w:pPr>
      <w:r>
        <w:rPr>
          <w:b/>
        </w:rPr>
        <w:t>odpadach</w:t>
      </w:r>
      <w:r>
        <w:t>- każda substancja lub przedmiot, których posiadacz pozbywa się, zamierza pozbyć lub do ich pozbycia się jest zobowiązany</w:t>
      </w:r>
    </w:p>
    <w:p w14:paraId="35C2225F" w14:textId="77777777" w:rsidR="0043716F" w:rsidRDefault="00FC181C" w:rsidP="006C51CE">
      <w:pPr>
        <w:spacing w:line="276" w:lineRule="auto"/>
        <w:jc w:val="both"/>
      </w:pPr>
      <w:r>
        <w:rPr>
          <w:b/>
        </w:rPr>
        <w:t xml:space="preserve">gromadzeniu odpadów - </w:t>
      </w:r>
      <w:r>
        <w:t>działanie, umieszczanie w pojemnikach, segregowanie i magazynowanie odpadów, które ma na celu przygotowanie ich do transportu do miejsc odzysku lub unieszkodliwienia</w:t>
      </w:r>
    </w:p>
    <w:p w14:paraId="73AD5E5D" w14:textId="77777777" w:rsidR="0043716F" w:rsidRDefault="00FC181C" w:rsidP="006C51CE">
      <w:pPr>
        <w:spacing w:line="276" w:lineRule="auto"/>
        <w:jc w:val="both"/>
      </w:pPr>
      <w:r>
        <w:rPr>
          <w:b/>
        </w:rPr>
        <w:t>odpowiedniej zgodności</w:t>
      </w:r>
      <w:r>
        <w:t>- należy przez to rozumieć zgodność wykonanych robót z dopuszczalnymi tolerancjami.</w:t>
      </w:r>
    </w:p>
    <w:p w14:paraId="5D0A1D67" w14:textId="77777777" w:rsidR="0043716F" w:rsidRDefault="00FC181C" w:rsidP="006C51CE">
      <w:pPr>
        <w:spacing w:line="276" w:lineRule="auto"/>
        <w:ind w:right="160"/>
        <w:jc w:val="both"/>
      </w:pPr>
      <w:r>
        <w:rPr>
          <w:b/>
        </w:rPr>
        <w:t>poleceniu Inspektora nadzoru</w:t>
      </w:r>
      <w:r>
        <w:t>- należy przez to rozumieć wszelkie polecenia przekazane przez Wykonawcy przez Inspektora nadzoru w formie pisemnej dotyczącej realizacji robót lub innych spraw związanych z prowadzeniem budowy.</w:t>
      </w:r>
    </w:p>
    <w:p w14:paraId="6816EFED" w14:textId="77777777" w:rsidR="0043716F" w:rsidRDefault="00FC181C" w:rsidP="006C51CE">
      <w:pPr>
        <w:spacing w:line="276" w:lineRule="auto"/>
        <w:ind w:right="180"/>
        <w:jc w:val="both"/>
      </w:pPr>
      <w:r>
        <w:rPr>
          <w:b/>
        </w:rPr>
        <w:lastRenderedPageBreak/>
        <w:t>części obiektu lub etapie wykonania</w:t>
      </w:r>
      <w:r>
        <w:t>- należy przez to rozumieć część obiektu budowlanego zdolną do spełnienia przewidywanych funkcji techniczno-użytkowych i możliwą do odebrania i przekazania do eksploatacji.</w:t>
      </w:r>
    </w:p>
    <w:p w14:paraId="52FF4C6F" w14:textId="77777777" w:rsidR="0043716F" w:rsidRDefault="00FC181C" w:rsidP="006C51CE">
      <w:pPr>
        <w:spacing w:line="276" w:lineRule="auto"/>
        <w:ind w:right="120"/>
        <w:jc w:val="both"/>
      </w:pPr>
      <w:r>
        <w:rPr>
          <w:b/>
        </w:rPr>
        <w:t>ustaleniach technicznych</w:t>
      </w:r>
      <w:r>
        <w:t>- należy przez to rozumieć ustalenia podane w normach, akrobatach technicznych i szczegółowych specyfikacjach technicznych.</w:t>
      </w:r>
    </w:p>
    <w:p w14:paraId="27242966" w14:textId="77777777" w:rsidR="0043716F" w:rsidRDefault="00FC181C" w:rsidP="006C51CE">
      <w:pPr>
        <w:spacing w:line="276" w:lineRule="auto"/>
        <w:ind w:right="280"/>
        <w:jc w:val="both"/>
      </w:pPr>
      <w:r>
        <w:rPr>
          <w:b/>
        </w:rPr>
        <w:t>grupach, klasach, kategoriach robót</w:t>
      </w:r>
      <w:r>
        <w:t xml:space="preserve">- należy przez to rozumieć grupy, klasy, kategorie określone w rozporządzeniu nr2195/2002 z dnia 5 listopada 2002r. w sprawie Wspólnego Słownika Zamówień (Dz. Urz. L 340 z 16.12.2002r. z. </w:t>
      </w:r>
      <w:proofErr w:type="spellStart"/>
      <w:r>
        <w:t>późn</w:t>
      </w:r>
      <w:proofErr w:type="spellEnd"/>
      <w:r>
        <w:t>. zm.)</w:t>
      </w:r>
    </w:p>
    <w:p w14:paraId="3154F730" w14:textId="77777777" w:rsidR="0043716F" w:rsidRDefault="00FC181C" w:rsidP="006C51CE">
      <w:pPr>
        <w:spacing w:line="276" w:lineRule="auto"/>
        <w:ind w:right="40"/>
        <w:jc w:val="both"/>
      </w:pPr>
      <w:r>
        <w:rPr>
          <w:b/>
        </w:rPr>
        <w:t>Inspektorze nadzoru inwestorskiego</w:t>
      </w:r>
      <w:r>
        <w:t>- osoba posiadająca odpowiednie wykształcenia techniczne i praktykę zawodową oraz uprawnienia budowlane, wykonująca samodzielne funkcje budownictwie, której inwestor powierza nadzór na budowie i wykonuje bieżącą kontrole jakości i ilości wykonanych robót zakrywanych i zanikających, badaniu i odbiorze instalacji oraz urządzeń technicznych, jak również przy odbiorze gotowego obiektu.</w:t>
      </w:r>
    </w:p>
    <w:p w14:paraId="239BAAB4" w14:textId="77777777" w:rsidR="0043716F" w:rsidRDefault="00FC181C" w:rsidP="006C51CE">
      <w:pPr>
        <w:spacing w:line="276" w:lineRule="auto"/>
        <w:ind w:right="420"/>
        <w:jc w:val="both"/>
      </w:pPr>
      <w:r>
        <w:rPr>
          <w:b/>
        </w:rPr>
        <w:t>istotnych wymaganiach</w:t>
      </w:r>
      <w:r>
        <w:t>- oznaczają wymagania dotyczące bezpieczeństwa, zdrowia i pewnych innych aspektów interesu wspólnego, jakie mają spełniać roboty budowlane.</w:t>
      </w:r>
    </w:p>
    <w:p w14:paraId="25F0930F" w14:textId="77777777" w:rsidR="0043716F" w:rsidRDefault="00FC181C" w:rsidP="006C51CE">
      <w:pPr>
        <w:spacing w:line="276" w:lineRule="auto"/>
        <w:jc w:val="both"/>
      </w:pPr>
      <w:r>
        <w:rPr>
          <w:b/>
          <w:bCs/>
        </w:rPr>
        <w:t>normach europejskich</w:t>
      </w:r>
      <w:r>
        <w:t xml:space="preserve">- oznaczają normy przyjęte przez Europejski Komitet Standaryzacji(CEN) oraz Europejski Komitet Standaryzacji elektronicznej (CENELEC) jako „standardy europejskie(EN)” lub „dokumenty </w:t>
      </w:r>
      <w:proofErr w:type="spellStart"/>
      <w:r>
        <w:t>harmonizacyjne</w:t>
      </w:r>
      <w:proofErr w:type="spellEnd"/>
      <w:r>
        <w:t xml:space="preserve"> (HD)”, zgodnie z ogólnymi zasadami działania tych organizacji.</w:t>
      </w:r>
    </w:p>
    <w:p w14:paraId="19466DDC" w14:textId="77777777" w:rsidR="0043716F" w:rsidRDefault="00FC181C" w:rsidP="006C51CE">
      <w:pPr>
        <w:spacing w:line="276" w:lineRule="auto"/>
        <w:ind w:right="100"/>
        <w:jc w:val="both"/>
      </w:pPr>
      <w:r>
        <w:rPr>
          <w:b/>
        </w:rPr>
        <w:t>przedmiarze robót</w:t>
      </w:r>
      <w:r>
        <w:t>- to zestawienie przewidzianych do wykonania robót podstawowych w kolejności technologicznej ich wy-konania, ze szczegółowym opisem lub wskazaniem podstaw ustalających szczegółowy opis, oraz wskazanie szczegółowych specyfikacji technicznych wykonania i odbioru robót budowlanych, z wyliczeniem i zestawieniem ilości jednostek przedmiarowych robót budowlanych.</w:t>
      </w:r>
    </w:p>
    <w:p w14:paraId="3DF1485F" w14:textId="77777777" w:rsidR="0043716F" w:rsidRDefault="00FC181C" w:rsidP="006C51CE">
      <w:pPr>
        <w:spacing w:line="276" w:lineRule="auto"/>
        <w:ind w:right="240"/>
        <w:jc w:val="both"/>
      </w:pPr>
      <w:r>
        <w:rPr>
          <w:b/>
        </w:rPr>
        <w:t>robocie podstawowej</w:t>
      </w:r>
      <w:r>
        <w:t>- minimalny zakres prac, które po wykonaniu są możliwe do odebrania pod względem ilości i wymogów jakościowych oraz uwzględniają przyjęty stopień scalenia robót.</w:t>
      </w:r>
    </w:p>
    <w:p w14:paraId="6C7227DF" w14:textId="77777777" w:rsidR="0043716F" w:rsidRDefault="00FC181C" w:rsidP="006C51CE">
      <w:pPr>
        <w:spacing w:line="276" w:lineRule="auto"/>
        <w:ind w:right="40"/>
        <w:jc w:val="both"/>
      </w:pPr>
      <w:r>
        <w:rPr>
          <w:b/>
        </w:rPr>
        <w:t>Wspólnym Słowniku Zamówień</w:t>
      </w:r>
      <w:r>
        <w:t xml:space="preserve">-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2003r. </w:t>
      </w:r>
      <w:r>
        <w:rPr>
          <w:i/>
        </w:rPr>
        <w:t xml:space="preserve">Polskie prawo zamówień publicznych </w:t>
      </w:r>
      <w:r>
        <w:t>przewidziało obowiązek stosowania klasyfikacji CPV.</w:t>
      </w:r>
    </w:p>
    <w:p w14:paraId="72707B2A" w14:textId="77777777" w:rsidR="0043716F" w:rsidRDefault="00FC181C" w:rsidP="006C51CE">
      <w:pPr>
        <w:spacing w:line="276" w:lineRule="auto"/>
        <w:jc w:val="both"/>
        <w:rPr>
          <w:b/>
        </w:rPr>
      </w:pPr>
      <w:r>
        <w:rPr>
          <w:b/>
        </w:rPr>
        <w:t>1.4. Ogólne wymagania dotyczące robót</w:t>
      </w:r>
    </w:p>
    <w:p w14:paraId="6031DC7D" w14:textId="77777777" w:rsidR="0043716F" w:rsidRDefault="00FC181C" w:rsidP="006C51CE">
      <w:pPr>
        <w:spacing w:line="276" w:lineRule="auto"/>
        <w:ind w:right="15"/>
        <w:jc w:val="both"/>
      </w:pPr>
      <w:r>
        <w:t>Wykonawca robót jest odpowiedzialny za jakość ich wykonania oraz ich zgodność z dokumentacją projektową, ST i poleceniami Inspektora nadzoru.</w:t>
      </w:r>
    </w:p>
    <w:p w14:paraId="73E48657" w14:textId="77777777" w:rsidR="0043716F" w:rsidRDefault="00FC181C" w:rsidP="006C51CE">
      <w:pPr>
        <w:spacing w:line="276" w:lineRule="auto"/>
        <w:jc w:val="both"/>
        <w:rPr>
          <w:b/>
        </w:rPr>
      </w:pPr>
      <w:r>
        <w:rPr>
          <w:b/>
        </w:rPr>
        <w:t>1.4.1. Przekazanie terenu budowy</w:t>
      </w:r>
    </w:p>
    <w:p w14:paraId="2102BD21" w14:textId="77777777" w:rsidR="0043716F" w:rsidRDefault="00FC181C" w:rsidP="006C51CE">
      <w:pPr>
        <w:spacing w:line="276" w:lineRule="auto"/>
        <w:ind w:right="15"/>
        <w:jc w:val="both"/>
      </w:pPr>
      <w:r>
        <w:t>Zamawiający w terminie określonym w dokumentach umowy przekaże Wykonawcy teren budowy wraz ze wszystkimi wymaganymi uzgodnieniami prawnymi i administracyjnymi, poda lokalizacje i współrzędne punktów głównych obiektu, przekaże dziennik budowy oraz dokumentacje projektową oraz ST.</w:t>
      </w:r>
    </w:p>
    <w:p w14:paraId="011E68D8" w14:textId="77777777" w:rsidR="0043716F" w:rsidRDefault="00FC181C" w:rsidP="006C51CE">
      <w:pPr>
        <w:spacing w:line="276" w:lineRule="auto"/>
        <w:ind w:left="5" w:right="15"/>
        <w:jc w:val="both"/>
      </w:pPr>
      <w:r>
        <w:t>Na Wykonawcy spoczywa odpowiedzialność za ochronę przekazanych mu punktów Pomiarowych do chwili odbioru końcowego robót. Uszkodzone lub zniszczone punkty Pomiarowe Wykonawca odtworzy i utrwali na własny koszt.</w:t>
      </w:r>
    </w:p>
    <w:p w14:paraId="06A8CF62" w14:textId="77777777" w:rsidR="0043716F" w:rsidRDefault="00FC181C" w:rsidP="006C51CE">
      <w:pPr>
        <w:spacing w:line="276" w:lineRule="auto"/>
        <w:ind w:left="5"/>
        <w:jc w:val="both"/>
        <w:rPr>
          <w:b/>
        </w:rPr>
      </w:pPr>
      <w:r>
        <w:rPr>
          <w:b/>
        </w:rPr>
        <w:t>1.4.2. Dokumentacja projektowa</w:t>
      </w:r>
    </w:p>
    <w:p w14:paraId="15289CD3" w14:textId="77777777" w:rsidR="0043716F" w:rsidRDefault="00FC181C" w:rsidP="006C51CE">
      <w:pPr>
        <w:spacing w:line="276" w:lineRule="auto"/>
        <w:ind w:left="5" w:right="240"/>
        <w:jc w:val="both"/>
      </w:pPr>
      <w:r>
        <w:lastRenderedPageBreak/>
        <w:t>Przekazana dokumentacja projektowa ma zawierać dokumenty zgodne z wykazem podanym w szczegółowych warunkach umowy, uwzględniającym podział na dokumentacje projektową:</w:t>
      </w:r>
    </w:p>
    <w:p w14:paraId="52150ECB" w14:textId="77777777" w:rsidR="0043716F" w:rsidRDefault="00FC181C" w:rsidP="006C51CE">
      <w:pPr>
        <w:numPr>
          <w:ilvl w:val="0"/>
          <w:numId w:val="1"/>
        </w:numPr>
        <w:tabs>
          <w:tab w:val="left" w:pos="145"/>
        </w:tabs>
        <w:spacing w:line="276" w:lineRule="auto"/>
        <w:ind w:left="145" w:hanging="145"/>
        <w:jc w:val="both"/>
      </w:pPr>
      <w:r>
        <w:t>dostarczoną przez Zamawiającego,</w:t>
      </w:r>
    </w:p>
    <w:p w14:paraId="0CE56EE7" w14:textId="77777777" w:rsidR="0043716F" w:rsidRDefault="00FC181C" w:rsidP="006C51CE">
      <w:pPr>
        <w:numPr>
          <w:ilvl w:val="0"/>
          <w:numId w:val="1"/>
        </w:numPr>
        <w:tabs>
          <w:tab w:val="left" w:pos="145"/>
        </w:tabs>
        <w:spacing w:line="276" w:lineRule="auto"/>
        <w:ind w:left="145" w:hanging="145"/>
        <w:jc w:val="both"/>
      </w:pPr>
      <w:r>
        <w:t>sporządzoną przez Wykonawcę.</w:t>
      </w:r>
    </w:p>
    <w:p w14:paraId="58DC41D9" w14:textId="77777777" w:rsidR="0043716F" w:rsidRDefault="00FC181C" w:rsidP="006C51CE">
      <w:pPr>
        <w:spacing w:line="276" w:lineRule="auto"/>
        <w:ind w:left="5"/>
        <w:jc w:val="both"/>
        <w:rPr>
          <w:b/>
        </w:rPr>
      </w:pPr>
      <w:r>
        <w:rPr>
          <w:b/>
        </w:rPr>
        <w:t>1.4.3. Zgodność robót z dokumentacją projektową i ST</w:t>
      </w:r>
    </w:p>
    <w:p w14:paraId="14D708F0" w14:textId="77777777" w:rsidR="0043716F" w:rsidRDefault="00FC181C" w:rsidP="006C51CE">
      <w:pPr>
        <w:spacing w:line="276" w:lineRule="auto"/>
        <w:ind w:left="5" w:right="20"/>
        <w:jc w:val="both"/>
      </w:pPr>
      <w:bookmarkStart w:id="10" w:name="page5"/>
      <w:bookmarkEnd w:id="10"/>
      <w:r>
        <w:t>Dokumentacja projektowa ST oraz dodatkowe dokumenty przekazane Wykonawcy przez Inspektora nadzoru stanowią załączniki do umowy, a wymagania wyszczególnione w choćby w jednym z nich są obowiązujące dla Wykonawcy tak, jakby zawarte były w całej dokumentacji.</w:t>
      </w:r>
    </w:p>
    <w:p w14:paraId="187E9045" w14:textId="77777777" w:rsidR="0043716F" w:rsidRDefault="00FC181C" w:rsidP="006C51CE">
      <w:pPr>
        <w:tabs>
          <w:tab w:val="left" w:pos="10065"/>
        </w:tabs>
        <w:spacing w:line="276" w:lineRule="auto"/>
        <w:ind w:left="5" w:right="20"/>
        <w:jc w:val="both"/>
      </w:pPr>
      <w:r>
        <w:t>W przypadku rozbieżności w ustaleniach poszczególnych dokumentów obowiązuje kolejność ich ważności wymieniona w „Ogólnych warunkach umowy”.</w:t>
      </w:r>
    </w:p>
    <w:p w14:paraId="4A715991" w14:textId="77777777" w:rsidR="0043716F" w:rsidRDefault="00FC181C" w:rsidP="006C51CE">
      <w:pPr>
        <w:tabs>
          <w:tab w:val="left" w:pos="10065"/>
        </w:tabs>
        <w:spacing w:line="276" w:lineRule="auto"/>
        <w:ind w:left="5" w:right="20"/>
        <w:jc w:val="both"/>
      </w:pPr>
      <w:r>
        <w:t xml:space="preserve">Wykonawca nie może wykorzystywać błędów lub </w:t>
      </w:r>
      <w:proofErr w:type="spellStart"/>
      <w:r>
        <w:t>opuszczeń</w:t>
      </w:r>
      <w:proofErr w:type="spellEnd"/>
      <w:r>
        <w:t xml:space="preserve"> w dokumentach kontraktowych, a o ich wykryciu winien natychmiast powiadomić Inspektora nadzoru, który dokona odpowiednich zmian i poprawek. Wszystkie wykonane roboty i dostarczone materiały mają być zgodne z dokumentacją i ST.</w:t>
      </w:r>
    </w:p>
    <w:p w14:paraId="7985F9D9" w14:textId="77777777" w:rsidR="0043716F" w:rsidRDefault="00FC181C" w:rsidP="006C51CE">
      <w:pPr>
        <w:spacing w:line="276" w:lineRule="auto"/>
        <w:ind w:left="5" w:right="20"/>
        <w:jc w:val="both"/>
      </w:pPr>
      <w:r>
        <w:t>Wielkości określane w dokumentacji projektowej i ST będą uważane za wartości docelowe, od których dopuszczalne są odchylenia w ramach określonego przedziału tolerancji. Cechy materiałów elementów budowli muszą być jednorodne i wykazywać zgodność z określonymi wymaganiami, a rozrzuty tych cech nie mogą przekraczać dopuszczalnego przedziału tolerancji.</w:t>
      </w:r>
    </w:p>
    <w:p w14:paraId="23CEE26F" w14:textId="77777777" w:rsidR="0043716F" w:rsidRDefault="00FC181C" w:rsidP="006C51CE">
      <w:pPr>
        <w:spacing w:line="276" w:lineRule="auto"/>
        <w:ind w:left="5" w:right="260"/>
        <w:jc w:val="both"/>
      </w:pPr>
      <w:r>
        <w:t>W przypadku, gdy dostarczone materiały lub wykonane roboty nie będą zgodne z dokumentacją projektową lub ST i mają wpływ na niezadowalającą jakość elementu budowli, to takie materiały zostaną zastąpione innymi, a elementy budowli rozebrane i wykonane ponownie na koszt wykonawcy.</w:t>
      </w:r>
    </w:p>
    <w:p w14:paraId="52D185AE" w14:textId="77777777" w:rsidR="0043716F" w:rsidRDefault="00FC181C" w:rsidP="006C51CE">
      <w:pPr>
        <w:spacing w:line="276" w:lineRule="auto"/>
        <w:ind w:left="5"/>
        <w:jc w:val="both"/>
        <w:rPr>
          <w:b/>
        </w:rPr>
      </w:pPr>
      <w:r>
        <w:rPr>
          <w:b/>
        </w:rPr>
        <w:t>1.4.4. Zabezpieczenie terenu budowy</w:t>
      </w:r>
    </w:p>
    <w:p w14:paraId="4B023762" w14:textId="77777777" w:rsidR="0043716F" w:rsidRDefault="00FC181C" w:rsidP="006C51CE">
      <w:pPr>
        <w:spacing w:line="276" w:lineRule="auto"/>
        <w:ind w:right="260"/>
        <w:jc w:val="both"/>
      </w:pPr>
      <w:r>
        <w:t>Wykonawca jest zobowiązany do zabezpieczenia terenu budowy w okresie trwania realizacji kontraktu aż do zakończenia i odbioru ostatecznego robót.</w:t>
      </w:r>
    </w:p>
    <w:p w14:paraId="2F1375E8" w14:textId="77777777" w:rsidR="0043716F" w:rsidRDefault="00FC181C" w:rsidP="006C51CE">
      <w:pPr>
        <w:spacing w:line="276" w:lineRule="auto"/>
        <w:ind w:left="5"/>
        <w:jc w:val="both"/>
      </w:pPr>
      <w:r>
        <w:t>Wykonawca dostarczy, zainstaluje i będzie utrzymywać tymczasowe urządzenia zabezpieczające, w tym: ogrodzenia, poręcze, oświetlenie, sygnały i znaki ostrzegawcze, wszelkie inne środki niezbędne do ochrony robót, wygody społeczności i innych. Koszt zabezpieczenia terenu budowy nie podlega odrębnej zapłacie i przyjmuje się, że jest włączony w cenę umowną.</w:t>
      </w:r>
    </w:p>
    <w:p w14:paraId="189F0DD1" w14:textId="77777777" w:rsidR="0043716F" w:rsidRDefault="00FC181C" w:rsidP="006C51CE">
      <w:pPr>
        <w:spacing w:line="276" w:lineRule="auto"/>
        <w:ind w:left="5"/>
        <w:jc w:val="both"/>
        <w:rPr>
          <w:b/>
        </w:rPr>
      </w:pPr>
      <w:r>
        <w:rPr>
          <w:b/>
        </w:rPr>
        <w:t>1.4.5. Ochrona środowiska w czasie wykonywania robót</w:t>
      </w:r>
    </w:p>
    <w:p w14:paraId="28E1B7CF" w14:textId="77777777" w:rsidR="0043716F" w:rsidRDefault="00FC181C" w:rsidP="006C51CE">
      <w:pPr>
        <w:spacing w:line="276" w:lineRule="auto"/>
        <w:ind w:left="5" w:right="60"/>
        <w:jc w:val="both"/>
      </w:pPr>
      <w:r>
        <w:t>Wykonawca ma obowiązek znać i stosować w czasie prowadzenia robót wszelkie przepisy dotyczące ochrony środowiska naturalnego. W okresie trwania budowy i wykonywania robót wykończeniowych Wykonawca będzie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76555278" w14:textId="77777777" w:rsidR="0043716F" w:rsidRDefault="00FC181C" w:rsidP="006C51CE">
      <w:pPr>
        <w:spacing w:line="276" w:lineRule="auto"/>
        <w:ind w:left="5" w:right="20"/>
        <w:jc w:val="both"/>
      </w:pPr>
      <w:r>
        <w:t>Stosując się do tych wymagań, Wykonawca będzie miał szczególny wgląd na: lokalizację baz, warsztatów, magazynów, składowisk, ukopów i dróg dojazdowych, środki ostrożności i zabezpieczenia przed: zanieczyszczeniem zbiorników i cieków wodnych pyłami lub substancjami toksycznymi, zanieczyszczeniem powietrza pyłami i gazami, możliwością powstania pożaru.</w:t>
      </w:r>
    </w:p>
    <w:p w14:paraId="4249B05E" w14:textId="77777777" w:rsidR="0043716F" w:rsidRDefault="00FC181C" w:rsidP="006C51CE">
      <w:pPr>
        <w:spacing w:line="276" w:lineRule="auto"/>
        <w:ind w:left="5"/>
        <w:jc w:val="both"/>
        <w:rPr>
          <w:b/>
        </w:rPr>
      </w:pPr>
      <w:r>
        <w:rPr>
          <w:b/>
        </w:rPr>
        <w:t>1.4.6. Ochrona przeciwpożarowa</w:t>
      </w:r>
    </w:p>
    <w:p w14:paraId="1FFFD9D8" w14:textId="77777777" w:rsidR="0043716F" w:rsidRDefault="00FC181C" w:rsidP="006C51CE">
      <w:pPr>
        <w:spacing w:line="276" w:lineRule="auto"/>
        <w:jc w:val="both"/>
      </w:pPr>
      <w:r>
        <w:t>Wykonawca będzie przestrzegał przepisów ochrony przeciwpożarowej.</w:t>
      </w:r>
    </w:p>
    <w:p w14:paraId="35550930" w14:textId="77777777" w:rsidR="0043716F" w:rsidRDefault="00FC181C" w:rsidP="006C51CE">
      <w:pPr>
        <w:spacing w:line="276" w:lineRule="auto"/>
        <w:ind w:left="5" w:right="20"/>
        <w:jc w:val="both"/>
      </w:pPr>
      <w:r>
        <w:lastRenderedPageBreak/>
        <w:t>Wykonawca będzie utrzymywać sprawny sprzęt przeciwpożarowy, wymagany odpowiednimi przepisami. Materiały łatwopalne będą składowane w sposób zgodny z odpowiednimi przepisami i zabezpieczone przed dostępem osób trzecich.</w:t>
      </w:r>
    </w:p>
    <w:p w14:paraId="1A4E487D" w14:textId="77777777" w:rsidR="0043716F" w:rsidRDefault="00FC181C" w:rsidP="006C51CE">
      <w:pPr>
        <w:spacing w:line="276" w:lineRule="auto"/>
        <w:ind w:left="5" w:right="80"/>
        <w:jc w:val="both"/>
      </w:pPr>
      <w:r>
        <w:t>Wykonawca będzie odpowiedzialny za wszelkie straty spowodowane pożarem wywołanym jako rezultat realizacji robót albo przez personel wykonawczy.</w:t>
      </w:r>
    </w:p>
    <w:p w14:paraId="483F92EA" w14:textId="77777777" w:rsidR="0043716F" w:rsidRDefault="00FC181C" w:rsidP="006C51CE">
      <w:pPr>
        <w:spacing w:line="276" w:lineRule="auto"/>
        <w:ind w:left="5"/>
        <w:jc w:val="both"/>
        <w:rPr>
          <w:b/>
        </w:rPr>
      </w:pPr>
      <w:r>
        <w:rPr>
          <w:b/>
        </w:rPr>
        <w:t>1.4.7. Ograniczenie obciążeń osi pojazdów</w:t>
      </w:r>
    </w:p>
    <w:p w14:paraId="49F3FAFE" w14:textId="77777777" w:rsidR="0043716F" w:rsidRDefault="00FC181C" w:rsidP="006C51CE">
      <w:pPr>
        <w:spacing w:line="276" w:lineRule="auto"/>
        <w:ind w:left="5" w:right="60"/>
        <w:jc w:val="both"/>
      </w:pPr>
      <w:r>
        <w:t>Wykonawca stosować się będzie do ustawowych ograniczeń obciążenia na oś przy transporcie materiałów na i z terenu robót. Uzyska on wszelkie niezbędne zezwolenia od władz co do przewozu nietypowych wagowo ładunków i w sposób ciągły będzie o takim przewozie powiadamiał Inspektora nadzoru. Pojazdy i ładunki powodujące nadmierne obciążenie osiowe nie będą dopuszczone na świeżo ukończony fragment budowy i wykonawca będzie odpowiadał za naprawę wszelkich robót w ten sposób uszkodzonych, zgodnie z poleceniami Inspektora</w:t>
      </w:r>
      <w:bookmarkStart w:id="11" w:name="page6"/>
      <w:bookmarkEnd w:id="11"/>
      <w:r>
        <w:t xml:space="preserve"> nadzoru.</w:t>
      </w:r>
    </w:p>
    <w:p w14:paraId="2FF0AFE7" w14:textId="77777777" w:rsidR="0043716F" w:rsidRDefault="00FC181C" w:rsidP="006C51CE">
      <w:pPr>
        <w:spacing w:line="276" w:lineRule="auto"/>
        <w:jc w:val="both"/>
        <w:rPr>
          <w:b/>
        </w:rPr>
      </w:pPr>
      <w:r>
        <w:rPr>
          <w:b/>
        </w:rPr>
        <w:t>1.4.8. Bezpieczeństwo i higiena pracy</w:t>
      </w:r>
    </w:p>
    <w:p w14:paraId="3F98EB4A" w14:textId="77777777" w:rsidR="0043716F" w:rsidRDefault="00FC181C" w:rsidP="006C51CE">
      <w:pPr>
        <w:spacing w:line="276" w:lineRule="auto"/>
        <w:ind w:right="80"/>
        <w:jc w:val="both"/>
      </w:pPr>
      <w:r>
        <w:t>Podczas realizacji robót Wykonawca będzie przestrzegać przepisów dotyczących bezpieczeństwa i higieny pracy. Wykonawca ma obowiązek zadbać, aby personel nie wykonywał pracy w warunkach niebezpiecznych, szkodliwych dla zdrowia oraz niespełniających odpowiednich wymagań sanitarnych.</w:t>
      </w:r>
    </w:p>
    <w:p w14:paraId="68873C77" w14:textId="77777777" w:rsidR="0043716F" w:rsidRDefault="00FC181C" w:rsidP="006C51CE">
      <w:pPr>
        <w:spacing w:line="276" w:lineRule="auto"/>
        <w:ind w:right="40"/>
        <w:jc w:val="both"/>
      </w:pPr>
      <w:r>
        <w:t>Wykonawca zapewni i będzie utrzymywał wszelkie urządzenia zabezpieczające, socjalne oraz sprzęt i odpowiednią odzież dla ochrony zdrowia osób zatrudnionych na budowie.</w:t>
      </w:r>
    </w:p>
    <w:p w14:paraId="27277F1E" w14:textId="64B096A6" w:rsidR="0043716F" w:rsidRDefault="00FC181C" w:rsidP="006C51CE">
      <w:pPr>
        <w:spacing w:line="276" w:lineRule="auto"/>
        <w:ind w:right="100"/>
        <w:jc w:val="both"/>
      </w:pPr>
      <w:r>
        <w:t>Uznaje się, że wszelkie koszty związane z wypełnieniem wymagań określonych powyżej nie podlegają odrębnej zapłacie i są uwzględnione w cenie umownej.</w:t>
      </w:r>
    </w:p>
    <w:p w14:paraId="31446C3B" w14:textId="77777777" w:rsidR="0043716F" w:rsidRDefault="00FC181C" w:rsidP="006C51CE">
      <w:pPr>
        <w:spacing w:line="276" w:lineRule="auto"/>
        <w:jc w:val="both"/>
        <w:rPr>
          <w:b/>
        </w:rPr>
      </w:pPr>
      <w:r>
        <w:rPr>
          <w:b/>
        </w:rPr>
        <w:t>1.4.9. Ochrona i utrzymanie robót</w:t>
      </w:r>
    </w:p>
    <w:p w14:paraId="28F8CE1B" w14:textId="77777777" w:rsidR="0043716F" w:rsidRDefault="00FC181C" w:rsidP="006C51CE">
      <w:pPr>
        <w:spacing w:line="276" w:lineRule="auto"/>
        <w:ind w:right="15"/>
        <w:jc w:val="both"/>
      </w:pPr>
      <w:r>
        <w:t>Wykonawca będzie odpowiedzialny za ochronę robót i za wszelkie materiały i urządzenia używane do robót od daty rozpoczęcia do daty odbioru ostatecznego.</w:t>
      </w:r>
    </w:p>
    <w:p w14:paraId="6C079DE6" w14:textId="77777777" w:rsidR="0043716F" w:rsidRDefault="00FC181C" w:rsidP="006C51CE">
      <w:pPr>
        <w:spacing w:line="276" w:lineRule="auto"/>
        <w:jc w:val="both"/>
        <w:rPr>
          <w:b/>
        </w:rPr>
      </w:pPr>
      <w:r>
        <w:rPr>
          <w:b/>
        </w:rPr>
        <w:t>1.4.10. Stosowanie się do prawa i innych przepisów</w:t>
      </w:r>
    </w:p>
    <w:p w14:paraId="7B417451" w14:textId="77777777" w:rsidR="0043716F" w:rsidRDefault="00FC181C" w:rsidP="006C51CE">
      <w:pPr>
        <w:spacing w:line="276" w:lineRule="auto"/>
        <w:ind w:right="15"/>
        <w:jc w:val="both"/>
      </w:pPr>
      <w:r>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6lutego 2003r. W sprawie bezpieczeństwa i higieny pracy podczas wykonywania robót budowlanych (Dz. U. z dn. 19.03.2003r. Nr 47 . poz.401 ) oraz Ministra Pracy i Polityki socjalnej z dnia 26 września 1997r. W sprawie ogólnych przepisów bezpieczeństwa i higieny pracy (Dz. U. Nr 169 poz.1650).</w:t>
      </w:r>
    </w:p>
    <w:p w14:paraId="191839B2" w14:textId="77777777" w:rsidR="0043716F" w:rsidRDefault="00FC181C" w:rsidP="006C51CE">
      <w:pPr>
        <w:spacing w:line="276" w:lineRule="auto"/>
        <w:ind w:right="15"/>
        <w:jc w:val="both"/>
      </w:pPr>
      <w:r>
        <w:t>Wykonawca będzie przestrzegał praw patentowych i będzie w pełni odpowiedzialny za wypełnienie wszelkich wymagań prawnych odnośnie wykorzystania opatentowanych urządzeń lub metod i w sposób ciągły będzie informował Inspektora nadzoru o swoich działaniach, przedstawiając kopie zezwoleń i inne odnośne dokumenty.</w:t>
      </w:r>
    </w:p>
    <w:p w14:paraId="516A154A" w14:textId="77777777" w:rsidR="0043716F" w:rsidRDefault="00FC181C" w:rsidP="006C51CE">
      <w:pPr>
        <w:spacing w:line="276" w:lineRule="auto"/>
        <w:jc w:val="both"/>
        <w:rPr>
          <w:b/>
        </w:rPr>
      </w:pPr>
      <w:r>
        <w:rPr>
          <w:b/>
        </w:rPr>
        <w:t>2. MATERIAŁY</w:t>
      </w:r>
    </w:p>
    <w:p w14:paraId="6DBF977D" w14:textId="77777777" w:rsidR="0043716F" w:rsidRDefault="00FC181C" w:rsidP="006C51CE">
      <w:pPr>
        <w:spacing w:line="276" w:lineRule="auto"/>
        <w:jc w:val="both"/>
        <w:rPr>
          <w:b/>
        </w:rPr>
      </w:pPr>
      <w:r>
        <w:rPr>
          <w:b/>
        </w:rPr>
        <w:t>2.1. Źródła uzyskania materiałów</w:t>
      </w:r>
    </w:p>
    <w:p w14:paraId="6A238DEB" w14:textId="77777777" w:rsidR="0043716F" w:rsidRDefault="00FC181C" w:rsidP="006C51CE">
      <w:pPr>
        <w:spacing w:line="276" w:lineRule="auto"/>
        <w:ind w:right="15"/>
        <w:jc w:val="both"/>
      </w:pPr>
      <w:r>
        <w:t>Wykonawca przedstawi Inspektorowi nadzoru szczegółowe informacje dotyczące zamawiania lub wydobywania materiałów, odpowiednie aprobaty techniczne lub świadectwa badań do zatwierdzenia przez Inspektora nadzoru. Materiały budowlane powinny spełniać wymagania jakościowe określone Polskimi Normami, aprobatami technicznymi, o których mowa w ST.</w:t>
      </w:r>
    </w:p>
    <w:p w14:paraId="710865C8" w14:textId="77777777" w:rsidR="0043716F" w:rsidRDefault="00FC181C" w:rsidP="006C51CE">
      <w:pPr>
        <w:spacing w:line="276" w:lineRule="auto"/>
        <w:jc w:val="both"/>
        <w:rPr>
          <w:b/>
        </w:rPr>
      </w:pPr>
      <w:r>
        <w:rPr>
          <w:b/>
        </w:rPr>
        <w:t>2.2. Materiały nieodpowiadające wymaganiom jakościowym</w:t>
      </w:r>
    </w:p>
    <w:p w14:paraId="6A359BB2" w14:textId="77777777" w:rsidR="0043716F" w:rsidRDefault="00FC181C" w:rsidP="006C51CE">
      <w:pPr>
        <w:spacing w:line="276" w:lineRule="auto"/>
        <w:ind w:right="15"/>
        <w:jc w:val="both"/>
      </w:pPr>
      <w:r>
        <w:lastRenderedPageBreak/>
        <w:t>Materiały nieodpowiadające wymaganiom jakościowym zostaną przez Wykonawcę wywiezione z terenu budowy, bądź złożone w miejscu wskazanym przez Inspektora nadzoru.</w:t>
      </w:r>
    </w:p>
    <w:p w14:paraId="25A2E730" w14:textId="77777777" w:rsidR="0043716F" w:rsidRDefault="00FC181C" w:rsidP="006C51CE">
      <w:pPr>
        <w:spacing w:line="276" w:lineRule="auto"/>
        <w:ind w:right="15"/>
        <w:jc w:val="both"/>
      </w:pPr>
      <w:r>
        <w:t>Każdy rodzaj robót, w którym znajdują się niezbadane i nie zaakceptowane materiały, Wykonawca wykonuje na własne ryzyko, licząc się z jego nie przyjęciem i niezapłaceniem.</w:t>
      </w:r>
    </w:p>
    <w:p w14:paraId="758BE903" w14:textId="77777777" w:rsidR="0043716F" w:rsidRDefault="00FC181C" w:rsidP="006C51CE">
      <w:pPr>
        <w:spacing w:line="276" w:lineRule="auto"/>
        <w:jc w:val="both"/>
        <w:rPr>
          <w:b/>
        </w:rPr>
      </w:pPr>
      <w:r>
        <w:rPr>
          <w:b/>
        </w:rPr>
        <w:t>2.3. Przechowywanie i składowanie materiałów</w:t>
      </w:r>
    </w:p>
    <w:p w14:paraId="13770A5C" w14:textId="77777777" w:rsidR="0043716F" w:rsidRDefault="00FC181C" w:rsidP="006C51CE">
      <w:pPr>
        <w:spacing w:line="276" w:lineRule="auto"/>
        <w:ind w:right="15"/>
        <w:jc w:val="both"/>
      </w:pPr>
      <w:r>
        <w:t>Wykonawca zapewni, aby tymczasowo składowane materiały, do czasu gdy będą one potrzebne do robót, były zabezpieczone przed zanieczyszczeniem, zachowały swoją jakość i właściwość do robót i były dostępne do kontroli przez Inspektora nadzoru.</w:t>
      </w:r>
    </w:p>
    <w:p w14:paraId="58D51F0C" w14:textId="77777777" w:rsidR="0043716F" w:rsidRDefault="00FC181C" w:rsidP="006C51CE">
      <w:pPr>
        <w:spacing w:line="276" w:lineRule="auto"/>
        <w:ind w:right="15"/>
        <w:jc w:val="both"/>
      </w:pPr>
      <w:r>
        <w:t>Miejsca czasowego składowania materiałów będą zlokalizowane w obrębie terenu budowy w miejscach uzgodnionych z Inspektorem nadzoru.</w:t>
      </w:r>
    </w:p>
    <w:p w14:paraId="0314EEF9" w14:textId="77777777" w:rsidR="0043716F" w:rsidRDefault="00FC181C" w:rsidP="006C51CE">
      <w:pPr>
        <w:tabs>
          <w:tab w:val="left" w:pos="9923"/>
        </w:tabs>
        <w:spacing w:line="276" w:lineRule="auto"/>
        <w:ind w:right="15"/>
        <w:jc w:val="both"/>
        <w:rPr>
          <w:b/>
        </w:rPr>
      </w:pPr>
      <w:r>
        <w:rPr>
          <w:b/>
        </w:rPr>
        <w:t>2.4. Wariantowe stosowanie materiałów</w:t>
      </w:r>
    </w:p>
    <w:p w14:paraId="5520713D" w14:textId="77777777" w:rsidR="0043716F" w:rsidRDefault="00FC181C" w:rsidP="006C51CE">
      <w:pPr>
        <w:tabs>
          <w:tab w:val="left" w:pos="9923"/>
        </w:tabs>
        <w:spacing w:line="276" w:lineRule="auto"/>
        <w:ind w:right="15"/>
        <w:jc w:val="both"/>
      </w:pPr>
      <w:r>
        <w:t>Jeśli dokumentacja projektowa lub ST przewidują możliwość zastosowania różnych rodzajów materiałów do wykonania poszczególnych elementów robót Wykonawca powiadomi inspektora nadzoru o zamiarze zastosowania konkretnego rodzaju materiału. Wybrany i zaakceptowany rodzaj materiału nie może być później zamieniany bez zgody Inspektora nadzoru.</w:t>
      </w:r>
    </w:p>
    <w:p w14:paraId="58A52680" w14:textId="77777777" w:rsidR="0043716F" w:rsidRDefault="00FC181C" w:rsidP="006C51CE">
      <w:pPr>
        <w:tabs>
          <w:tab w:val="left" w:pos="9923"/>
        </w:tabs>
        <w:spacing w:line="276" w:lineRule="auto"/>
        <w:ind w:right="15"/>
        <w:jc w:val="both"/>
        <w:rPr>
          <w:b/>
        </w:rPr>
      </w:pPr>
      <w:r>
        <w:rPr>
          <w:b/>
        </w:rPr>
        <w:t>3. SPRZĘT</w:t>
      </w:r>
    </w:p>
    <w:p w14:paraId="52C2D836" w14:textId="77777777" w:rsidR="0043716F" w:rsidRDefault="00FC181C" w:rsidP="006C51CE">
      <w:pPr>
        <w:tabs>
          <w:tab w:val="left" w:pos="9923"/>
        </w:tabs>
        <w:spacing w:line="276" w:lineRule="auto"/>
        <w:ind w:right="15"/>
        <w:jc w:val="both"/>
      </w:pPr>
      <w: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programie zapewnienia jakości lub projekcie organizacji robót, zaakceptowanym przez Inspektora nadzoru.</w:t>
      </w:r>
    </w:p>
    <w:p w14:paraId="17ED760C" w14:textId="77777777" w:rsidR="0043716F" w:rsidRDefault="00FC181C" w:rsidP="006C51CE">
      <w:pPr>
        <w:tabs>
          <w:tab w:val="left" w:pos="9923"/>
        </w:tabs>
        <w:spacing w:line="276" w:lineRule="auto"/>
        <w:ind w:right="15"/>
        <w:jc w:val="both"/>
      </w:pPr>
      <w:r>
        <w:t>Liczba i wydajność sprzętu będzie gwarantować przeprowadzenie robót, zgodne z zasadami określonymi w dokumentacji projektowej, ST i wskazaniach Inspektora nadzoru w terminie przewidzianym umową.</w:t>
      </w:r>
    </w:p>
    <w:p w14:paraId="0BD66974" w14:textId="77777777" w:rsidR="0043716F" w:rsidRDefault="00FC181C" w:rsidP="006C51CE">
      <w:pPr>
        <w:tabs>
          <w:tab w:val="left" w:pos="9923"/>
        </w:tabs>
        <w:spacing w:line="276" w:lineRule="auto"/>
        <w:ind w:right="15"/>
        <w:jc w:val="both"/>
      </w:pPr>
      <w:r>
        <w:t>Sprzęt będący własnością Wykonawcy lub wynajęty do wykonania robót ma być utrzymywany w dobrym stanie i gotowości do pracy. Będzie spełniał normy ochrony środowiska i przepisy dotyczące jego użytkowania.</w:t>
      </w:r>
    </w:p>
    <w:p w14:paraId="3B98385E" w14:textId="77777777" w:rsidR="0043716F" w:rsidRDefault="00FC181C" w:rsidP="006C51CE">
      <w:pPr>
        <w:tabs>
          <w:tab w:val="left" w:pos="9923"/>
        </w:tabs>
        <w:spacing w:line="276" w:lineRule="auto"/>
        <w:ind w:right="15"/>
        <w:jc w:val="both"/>
      </w:pPr>
      <w:r>
        <w:t>Wykonawca dostarczy Inspektorowi nadzoru kopie dokumentów potwierdzających dopuszczenie sprzętu do użytkowania, tam gdzie jest to wymagane przepisami.</w:t>
      </w:r>
    </w:p>
    <w:p w14:paraId="59B754F3" w14:textId="77777777" w:rsidR="0043716F" w:rsidRDefault="00FC181C" w:rsidP="006C51CE">
      <w:pPr>
        <w:tabs>
          <w:tab w:val="left" w:pos="9923"/>
        </w:tabs>
        <w:spacing w:line="276" w:lineRule="auto"/>
        <w:jc w:val="both"/>
      </w:pPr>
      <w:bookmarkStart w:id="12" w:name="page7"/>
      <w:bookmarkEnd w:id="12"/>
      <w:r>
        <w:t>Jeżeli dokumentacja projektowa lub SST przewidują możliwość wariantowego użycia sprzętu przy wykonywanych robotach.</w:t>
      </w:r>
    </w:p>
    <w:p w14:paraId="6942D035" w14:textId="77777777" w:rsidR="0043716F" w:rsidRDefault="00FC181C" w:rsidP="006C51CE">
      <w:pPr>
        <w:tabs>
          <w:tab w:val="left" w:pos="9923"/>
        </w:tabs>
        <w:spacing w:line="276" w:lineRule="auto"/>
        <w:jc w:val="both"/>
      </w:pPr>
      <w:r>
        <w:t>Wykonawca powiadomi Inspektora nadzoru o swoim zamiarze wyboru i uzyska jego akceptację przed użyciem sprzętu.</w:t>
      </w:r>
    </w:p>
    <w:p w14:paraId="433A6A9A" w14:textId="77777777" w:rsidR="0043716F" w:rsidRDefault="00FC181C" w:rsidP="006C51CE">
      <w:pPr>
        <w:tabs>
          <w:tab w:val="left" w:pos="9923"/>
        </w:tabs>
        <w:spacing w:line="276" w:lineRule="auto"/>
        <w:jc w:val="both"/>
      </w:pPr>
      <w:r>
        <w:t>Wybrany sprzęt, po akceptacji Inspektora nadzoru, nie może być później zmieniany bez jego zgody.</w:t>
      </w:r>
    </w:p>
    <w:p w14:paraId="33187E9F" w14:textId="77777777" w:rsidR="0043716F" w:rsidRDefault="00FC181C" w:rsidP="006C51CE">
      <w:pPr>
        <w:tabs>
          <w:tab w:val="left" w:pos="9923"/>
        </w:tabs>
        <w:spacing w:line="276" w:lineRule="auto"/>
        <w:jc w:val="both"/>
        <w:rPr>
          <w:b/>
        </w:rPr>
      </w:pPr>
      <w:r>
        <w:rPr>
          <w:b/>
        </w:rPr>
        <w:t>4. TRANSPORT</w:t>
      </w:r>
    </w:p>
    <w:p w14:paraId="4DBE6A16" w14:textId="77777777" w:rsidR="0043716F" w:rsidRDefault="00FC181C" w:rsidP="006C51CE">
      <w:pPr>
        <w:tabs>
          <w:tab w:val="left" w:pos="9923"/>
        </w:tabs>
        <w:spacing w:line="276" w:lineRule="auto"/>
        <w:jc w:val="both"/>
        <w:rPr>
          <w:b/>
        </w:rPr>
      </w:pPr>
      <w:r>
        <w:rPr>
          <w:b/>
        </w:rPr>
        <w:t>4.1. Ogólne wymagania dotyczące transportu</w:t>
      </w:r>
    </w:p>
    <w:p w14:paraId="1CF89D0B" w14:textId="77777777" w:rsidR="0043716F" w:rsidRDefault="00FC181C" w:rsidP="006C51CE">
      <w:pPr>
        <w:tabs>
          <w:tab w:val="left" w:pos="9923"/>
        </w:tabs>
        <w:spacing w:line="276" w:lineRule="auto"/>
        <w:ind w:right="15"/>
        <w:jc w:val="both"/>
      </w:pPr>
      <w:r>
        <w:t>Wykonawca jest zobowiązany do stosowania jedynie takich środków transportu, które nie wpłyną niekorzystnie na jakość wykonywanych robót i właściwości przewożonych materiałów.</w:t>
      </w:r>
    </w:p>
    <w:p w14:paraId="08AD7AAD" w14:textId="77777777" w:rsidR="0043716F" w:rsidRDefault="00FC181C" w:rsidP="006C51CE">
      <w:pPr>
        <w:tabs>
          <w:tab w:val="left" w:pos="9923"/>
        </w:tabs>
        <w:spacing w:line="276" w:lineRule="auto"/>
        <w:ind w:right="15"/>
        <w:jc w:val="both"/>
      </w:pPr>
      <w:r>
        <w:t>Liczba środków transportu będzie zapewniać prowadzenie robót zgodnie z zasadami określonymi  dokumentacji projektowej, ST i wskazaniach Inspektora nadzoru w terminie przewidzianym w umowie.</w:t>
      </w:r>
    </w:p>
    <w:p w14:paraId="024803DC" w14:textId="77777777" w:rsidR="0043716F" w:rsidRDefault="00FC181C" w:rsidP="006C51CE">
      <w:pPr>
        <w:spacing w:line="276" w:lineRule="auto"/>
        <w:jc w:val="both"/>
        <w:rPr>
          <w:b/>
        </w:rPr>
      </w:pPr>
      <w:r>
        <w:rPr>
          <w:b/>
        </w:rPr>
        <w:t>4.2. Wymagania dotyczące przewozu po drogach publicznych</w:t>
      </w:r>
    </w:p>
    <w:p w14:paraId="1FC8CD90" w14:textId="77777777" w:rsidR="0043716F" w:rsidRDefault="00FC181C" w:rsidP="006C51CE">
      <w:pPr>
        <w:spacing w:line="276" w:lineRule="auto"/>
        <w:ind w:right="15"/>
        <w:jc w:val="both"/>
      </w:pPr>
      <w:r>
        <w:t xml:space="preserve">Przy ruchu na drogach publicznych pojazdy będą spełniać wymagania dotyczące przepisów ruchu drogowego w odniesieniu do dopuszczalnych obciążeń na osie i innych </w:t>
      </w:r>
      <w:r>
        <w:lastRenderedPageBreak/>
        <w:t>parametrów technicznych. Środki transportu nieodpowiadające warunkom dopuszczalnych obciążeń mogą być dopuszczone przez właściwy zarząd drogi pod warunkiem przywrócenia stanu pierwotnego użytkowanych odcinków dróg na koszt Wykonawcy.</w:t>
      </w:r>
    </w:p>
    <w:p w14:paraId="7582E175" w14:textId="77777777" w:rsidR="0043716F" w:rsidRDefault="00FC181C" w:rsidP="006C51CE">
      <w:pPr>
        <w:spacing w:line="276" w:lineRule="auto"/>
        <w:ind w:right="40"/>
        <w:jc w:val="both"/>
      </w:pPr>
      <w:r>
        <w:t>Wykonawca będzie usuwać na bieżąco, na własny koszt, wszelkie zanieczyszczenia spowodowane jego pojazdami na drogach publicznych oraz dojazdach do terenu budowy.</w:t>
      </w:r>
    </w:p>
    <w:p w14:paraId="391035AC" w14:textId="77777777" w:rsidR="0043716F" w:rsidRDefault="00FC181C" w:rsidP="006C51CE">
      <w:pPr>
        <w:spacing w:line="276" w:lineRule="auto"/>
        <w:jc w:val="both"/>
        <w:rPr>
          <w:b/>
        </w:rPr>
      </w:pPr>
      <w:r>
        <w:rPr>
          <w:b/>
        </w:rPr>
        <w:t>5. WYKONANIE ROBÓT</w:t>
      </w:r>
    </w:p>
    <w:p w14:paraId="3DE7DE2D" w14:textId="77777777" w:rsidR="0043716F" w:rsidRDefault="00FC181C" w:rsidP="006C51CE">
      <w:pPr>
        <w:spacing w:line="276" w:lineRule="auto"/>
        <w:ind w:right="15"/>
        <w:jc w:val="both"/>
      </w:pPr>
      <w:r>
        <w:t>Wykonawca jest odpowiedzialny za prowadzenie robót zgodnie z umową oraz za jakość zastosowanych materiałów i wykonanych robót, za zgodność z dokumentacją projektową, wymaganiami ST, Programem zabezpieczenia jakości, projektem organizacji robót oraz poleceniami Inspektora nadzoru.</w:t>
      </w:r>
    </w:p>
    <w:p w14:paraId="03434443" w14:textId="77777777" w:rsidR="0043716F" w:rsidRDefault="00FC181C" w:rsidP="006C51CE">
      <w:pPr>
        <w:tabs>
          <w:tab w:val="left" w:pos="10065"/>
        </w:tabs>
        <w:spacing w:line="276" w:lineRule="auto"/>
        <w:ind w:right="15"/>
        <w:jc w:val="both"/>
      </w:pPr>
      <w:r>
        <w:t>Następstwa jakiegokolwiek błędu spowodowanego przez Wykonawcę w wykonywaniu robót zostaną poprawione przez Wykonawcę na własny koszt.</w:t>
      </w:r>
    </w:p>
    <w:p w14:paraId="469E5EA2" w14:textId="77777777" w:rsidR="0043716F" w:rsidRDefault="00FC181C" w:rsidP="006C51CE">
      <w:pPr>
        <w:spacing w:line="276" w:lineRule="auto"/>
        <w:ind w:right="160"/>
        <w:jc w:val="both"/>
      </w:pPr>
      <w:r>
        <w:t>Decyzje Inspektora nadzoru dotyczące akceptacji lub odrzucenia materiałów i elementów robót będą oparte na wymaganiach sformułowanych w dokumentach umowy, dokumentacji projektowej i w ST, a także w normach i wytycznych. Polecenia Inspektora nadzoru dotyczące realizacji robót będą wykonywane przez Wykonawcę nie później niż w czasie przez niego wyznaczonym, pod groźbą wstrzymania robót. Skutki finansowe z tytułu wstrzymania robót w takiej sytuacji ponosi Wykonawca.</w:t>
      </w:r>
    </w:p>
    <w:p w14:paraId="44A151B5" w14:textId="77777777" w:rsidR="0043716F" w:rsidRDefault="00FC181C" w:rsidP="006C51CE">
      <w:pPr>
        <w:spacing w:line="276" w:lineRule="auto"/>
        <w:jc w:val="both"/>
        <w:rPr>
          <w:b/>
        </w:rPr>
      </w:pPr>
      <w:r>
        <w:rPr>
          <w:b/>
        </w:rPr>
        <w:t>6. KONTROLA JAKOŚCI ROBÓT</w:t>
      </w:r>
    </w:p>
    <w:p w14:paraId="7BC869F6" w14:textId="77777777" w:rsidR="0043716F" w:rsidRDefault="00FC181C" w:rsidP="006C51CE">
      <w:pPr>
        <w:spacing w:line="276" w:lineRule="auto"/>
        <w:jc w:val="both"/>
        <w:rPr>
          <w:b/>
        </w:rPr>
      </w:pPr>
      <w:r>
        <w:rPr>
          <w:b/>
        </w:rPr>
        <w:t>6.1. Zasady kontroli jakości robót</w:t>
      </w:r>
    </w:p>
    <w:p w14:paraId="52960112" w14:textId="77777777" w:rsidR="0043716F" w:rsidRDefault="00FC181C" w:rsidP="006C51CE">
      <w:pPr>
        <w:spacing w:line="276" w:lineRule="auto"/>
        <w:ind w:right="20"/>
        <w:jc w:val="both"/>
      </w:pPr>
      <w:r>
        <w:t>Wykonawca jest odpowiedzialny za pełną kontrolę jakości robót i stosowanych materiałów. Wykonawca zapewni odpowiedni system kontroli, włączając w to personel, sprzęt zaopatrzenie i wszystkie urządzenia niezbędne do pobierania próbek i badań materiałów oraz robót.</w:t>
      </w:r>
    </w:p>
    <w:p w14:paraId="5FB3EF5F" w14:textId="77777777" w:rsidR="0043716F" w:rsidRDefault="00FC181C" w:rsidP="006C51CE">
      <w:pPr>
        <w:spacing w:line="276" w:lineRule="auto"/>
        <w:ind w:right="40"/>
        <w:jc w:val="both"/>
      </w:pPr>
      <w:r>
        <w:t>Wykonawca będzie przeprowadzać pomiary i badania materiałów oraz robót z częstotliwością zapewniającą stwierdzenie, że roboty wykonano zgodnie z wymogami zawartymi w ST.</w:t>
      </w:r>
    </w:p>
    <w:p w14:paraId="14F2F591" w14:textId="77777777" w:rsidR="0043716F" w:rsidRDefault="00FC181C" w:rsidP="006C51CE">
      <w:pPr>
        <w:spacing w:line="276" w:lineRule="auto"/>
        <w:jc w:val="both"/>
      </w:pPr>
      <w:r>
        <w:t>Wszystkie koszty związane z organizowaniem i prowadzeniem badań materiałów i robót ponosi Wykonawca.</w:t>
      </w:r>
    </w:p>
    <w:p w14:paraId="47C37E49" w14:textId="77777777" w:rsidR="0043716F" w:rsidRDefault="00FC181C" w:rsidP="006C51CE">
      <w:pPr>
        <w:spacing w:line="276" w:lineRule="auto"/>
        <w:jc w:val="both"/>
        <w:rPr>
          <w:b/>
        </w:rPr>
      </w:pPr>
      <w:r>
        <w:rPr>
          <w:b/>
        </w:rPr>
        <w:t>6.2. Certyfikaty i deklaracje</w:t>
      </w:r>
    </w:p>
    <w:p w14:paraId="31D0A2B8" w14:textId="77777777" w:rsidR="0043716F" w:rsidRDefault="00FC181C" w:rsidP="006C51CE">
      <w:pPr>
        <w:spacing w:line="276" w:lineRule="auto"/>
        <w:jc w:val="both"/>
      </w:pPr>
      <w:r>
        <w:t>Inspektor nadzoru może dopuścić do użycia tylko te wyroby i materiały, które:</w:t>
      </w:r>
    </w:p>
    <w:p w14:paraId="2BFF2B69" w14:textId="77777777" w:rsidR="0043716F" w:rsidRDefault="00FC181C" w:rsidP="006C51CE">
      <w:pPr>
        <w:spacing w:line="276" w:lineRule="auto"/>
        <w:jc w:val="both"/>
      </w:pPr>
      <w:r>
        <w:t>posiadają certyfikat na znak bezpieczeństwa wykazujący, ze zapewniono zgodność z kryteriami technicznymi określonymi na podstawie Polskich Norm, aprobat technicznych, posiadają deklarację zgodności z:Polską Normą lub Aprobatą techniczną, w przypadku wyrobów, dla których nie ustanowiono Polskiej Normy, jeżeli nie są objęte certyfikacją określoną w pkt. 1 i które spełniają wymogi ST.</w:t>
      </w:r>
    </w:p>
    <w:p w14:paraId="77312851" w14:textId="77777777" w:rsidR="0043716F" w:rsidRDefault="00FC181C" w:rsidP="006C51CE">
      <w:pPr>
        <w:spacing w:line="276" w:lineRule="auto"/>
        <w:ind w:right="15"/>
        <w:jc w:val="both"/>
      </w:pPr>
      <w:r>
        <w:t>W przypadku materiałów, dla których ww. dokumenty są wymagane przez ST, każda ich partia dostarczona do robót będzie posiadać te dokumenty, określające w sposób jednoznaczny jej cechy. Jakiekolwiek materiały, które nie spełniają tych wymagań będą odrzucone.</w:t>
      </w:r>
    </w:p>
    <w:p w14:paraId="33E4AF13" w14:textId="77777777" w:rsidR="0043716F" w:rsidRDefault="00FC181C" w:rsidP="006C51CE">
      <w:pPr>
        <w:spacing w:line="276" w:lineRule="auto"/>
        <w:jc w:val="both"/>
        <w:rPr>
          <w:b/>
        </w:rPr>
      </w:pPr>
      <w:r>
        <w:rPr>
          <w:b/>
        </w:rPr>
        <w:t>6.3. Dokumenty budowy</w:t>
      </w:r>
    </w:p>
    <w:p w14:paraId="671D4B49" w14:textId="77777777" w:rsidR="0043716F" w:rsidRDefault="00FC181C" w:rsidP="006C51CE">
      <w:pPr>
        <w:spacing w:line="276" w:lineRule="auto"/>
        <w:jc w:val="both"/>
      </w:pPr>
      <w:r>
        <w:t>Dziennik budowy</w:t>
      </w:r>
    </w:p>
    <w:p w14:paraId="69DE121F" w14:textId="77777777" w:rsidR="0043716F" w:rsidRDefault="00FC181C" w:rsidP="006C51CE">
      <w:pPr>
        <w:spacing w:line="276" w:lineRule="auto"/>
        <w:ind w:right="15"/>
        <w:jc w:val="both"/>
      </w:pPr>
      <w: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p>
    <w:p w14:paraId="076A30F7" w14:textId="77777777" w:rsidR="0043716F" w:rsidRDefault="00FC181C" w:rsidP="006C51CE">
      <w:pPr>
        <w:spacing w:line="276" w:lineRule="auto"/>
        <w:jc w:val="both"/>
      </w:pPr>
      <w:r>
        <w:t>Książka obmiarów</w:t>
      </w:r>
    </w:p>
    <w:p w14:paraId="0FE53752" w14:textId="77777777" w:rsidR="0043716F" w:rsidRDefault="00FC181C" w:rsidP="006C51CE">
      <w:pPr>
        <w:spacing w:line="276" w:lineRule="auto"/>
        <w:ind w:right="100"/>
        <w:jc w:val="both"/>
      </w:pPr>
      <w:bookmarkStart w:id="13" w:name="page8"/>
      <w:bookmarkEnd w:id="13"/>
      <w:r>
        <w:lastRenderedPageBreak/>
        <w:t>Książka obmiarów stanowi dokument pozwalający na rozliczenie faktycznego postępu każdego z elementów robót. Obmiary wykonanych robót przeprowadza się sukcesywnie w jednostkach przyjętych w kosztorysie lub ST.</w:t>
      </w:r>
    </w:p>
    <w:p w14:paraId="6787F21E" w14:textId="77777777" w:rsidR="0043716F" w:rsidRDefault="00FC181C" w:rsidP="006C51CE">
      <w:pPr>
        <w:spacing w:line="276" w:lineRule="auto"/>
        <w:jc w:val="both"/>
      </w:pPr>
      <w:r>
        <w:t>Dokumenty laboratoryjne</w:t>
      </w:r>
    </w:p>
    <w:p w14:paraId="656064FA" w14:textId="77777777" w:rsidR="0043716F" w:rsidRDefault="00FC181C" w:rsidP="006C51CE">
      <w:pPr>
        <w:spacing w:line="276" w:lineRule="auto"/>
        <w:ind w:right="15"/>
        <w:jc w:val="both"/>
      </w:pPr>
      <w: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3E0EC33B" w14:textId="77777777" w:rsidR="0043716F" w:rsidRDefault="00FC181C" w:rsidP="006C51CE">
      <w:pPr>
        <w:spacing w:line="276" w:lineRule="auto"/>
        <w:ind w:right="15"/>
        <w:jc w:val="both"/>
      </w:pPr>
      <w:r>
        <w:t>Pozostałe dokumenty</w:t>
      </w:r>
    </w:p>
    <w:p w14:paraId="5764844D" w14:textId="77777777" w:rsidR="0043716F" w:rsidRDefault="00FC181C" w:rsidP="006C51CE">
      <w:pPr>
        <w:spacing w:line="276" w:lineRule="auto"/>
        <w:ind w:right="15"/>
        <w:jc w:val="both"/>
      </w:pPr>
      <w:r>
        <w:t>Do dokumentów budowy zalicza się również:</w:t>
      </w:r>
    </w:p>
    <w:p w14:paraId="46345DF5" w14:textId="77777777" w:rsidR="0043716F" w:rsidRDefault="00FC181C" w:rsidP="006C51CE">
      <w:pPr>
        <w:pStyle w:val="Akapitzlist"/>
        <w:numPr>
          <w:ilvl w:val="0"/>
          <w:numId w:val="5"/>
        </w:numPr>
        <w:spacing w:line="276" w:lineRule="auto"/>
        <w:ind w:right="15"/>
        <w:jc w:val="both"/>
      </w:pPr>
      <w:r>
        <w:t>pozwolenie na budowę,</w:t>
      </w:r>
    </w:p>
    <w:p w14:paraId="62054DA1" w14:textId="77777777" w:rsidR="0043716F" w:rsidRDefault="00FC181C" w:rsidP="006C51CE">
      <w:pPr>
        <w:pStyle w:val="Akapitzlist"/>
        <w:numPr>
          <w:ilvl w:val="0"/>
          <w:numId w:val="5"/>
        </w:numPr>
        <w:spacing w:line="276" w:lineRule="auto"/>
        <w:ind w:right="15"/>
        <w:jc w:val="both"/>
      </w:pPr>
      <w:r>
        <w:t>protokoły przekazania terenu budowy,</w:t>
      </w:r>
    </w:p>
    <w:p w14:paraId="007FFA3A" w14:textId="77777777" w:rsidR="0043716F" w:rsidRDefault="00FC181C" w:rsidP="006C51CE">
      <w:pPr>
        <w:pStyle w:val="Akapitzlist"/>
        <w:numPr>
          <w:ilvl w:val="0"/>
          <w:numId w:val="5"/>
        </w:numPr>
        <w:spacing w:line="276" w:lineRule="auto"/>
        <w:ind w:right="15"/>
        <w:jc w:val="both"/>
      </w:pPr>
      <w:r>
        <w:t>protokoły odbioru robót,</w:t>
      </w:r>
    </w:p>
    <w:p w14:paraId="48AF234A" w14:textId="77777777" w:rsidR="0043716F" w:rsidRDefault="00FC181C" w:rsidP="006C51CE">
      <w:pPr>
        <w:pStyle w:val="Akapitzlist"/>
        <w:numPr>
          <w:ilvl w:val="0"/>
          <w:numId w:val="5"/>
        </w:numPr>
        <w:spacing w:line="276" w:lineRule="auto"/>
        <w:ind w:right="15"/>
        <w:jc w:val="both"/>
      </w:pPr>
      <w:r>
        <w:t>protokoły z narad i ustaleń,</w:t>
      </w:r>
    </w:p>
    <w:p w14:paraId="01E9ABC6" w14:textId="77777777" w:rsidR="0043716F" w:rsidRDefault="00FC181C" w:rsidP="006C51CE">
      <w:pPr>
        <w:pStyle w:val="Akapitzlist"/>
        <w:numPr>
          <w:ilvl w:val="0"/>
          <w:numId w:val="5"/>
        </w:numPr>
        <w:spacing w:line="276" w:lineRule="auto"/>
        <w:ind w:right="15"/>
        <w:jc w:val="both"/>
      </w:pPr>
      <w:r>
        <w:t>operaty geodezyjne,</w:t>
      </w:r>
    </w:p>
    <w:p w14:paraId="7C6F7A5B" w14:textId="77777777" w:rsidR="0043716F" w:rsidRDefault="00FC181C" w:rsidP="006C51CE">
      <w:pPr>
        <w:pStyle w:val="Akapitzlist"/>
        <w:numPr>
          <w:ilvl w:val="0"/>
          <w:numId w:val="5"/>
        </w:numPr>
        <w:spacing w:line="276" w:lineRule="auto"/>
        <w:ind w:right="15"/>
        <w:jc w:val="both"/>
      </w:pPr>
      <w:r>
        <w:t>plan bezpieczeństwa i ochrony zdrowia.</w:t>
      </w:r>
    </w:p>
    <w:p w14:paraId="5BB5F470" w14:textId="77777777" w:rsidR="0043716F" w:rsidRDefault="00FC181C" w:rsidP="006C51CE">
      <w:pPr>
        <w:spacing w:line="276" w:lineRule="auto"/>
        <w:ind w:right="15"/>
        <w:jc w:val="both"/>
      </w:pPr>
      <w:r>
        <w:t>Przechowywanie dokumentów budowy</w:t>
      </w:r>
    </w:p>
    <w:p w14:paraId="6E6F5582" w14:textId="77777777" w:rsidR="0043716F" w:rsidRDefault="00FC181C" w:rsidP="006C51CE">
      <w:pPr>
        <w:spacing w:line="276" w:lineRule="auto"/>
        <w:ind w:right="15"/>
        <w:jc w:val="both"/>
      </w:pPr>
      <w: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14:paraId="403060DA" w14:textId="77777777" w:rsidR="0043716F" w:rsidRDefault="00FC181C" w:rsidP="006C51CE">
      <w:pPr>
        <w:spacing w:line="276" w:lineRule="auto"/>
        <w:ind w:right="15"/>
        <w:jc w:val="both"/>
        <w:rPr>
          <w:b/>
        </w:rPr>
      </w:pPr>
      <w:r>
        <w:rPr>
          <w:b/>
        </w:rPr>
        <w:t>7. OBMIAR ROBÓT</w:t>
      </w:r>
    </w:p>
    <w:p w14:paraId="1B005228" w14:textId="77777777" w:rsidR="0043716F" w:rsidRDefault="00FC181C" w:rsidP="006C51CE">
      <w:pPr>
        <w:spacing w:line="276" w:lineRule="auto"/>
        <w:ind w:right="15"/>
        <w:jc w:val="both"/>
        <w:rPr>
          <w:b/>
        </w:rPr>
      </w:pPr>
      <w:r>
        <w:rPr>
          <w:b/>
        </w:rPr>
        <w:t>7.1. Ogólne zasady obmiaru robót</w:t>
      </w:r>
    </w:p>
    <w:p w14:paraId="765C7C87" w14:textId="77777777" w:rsidR="0043716F" w:rsidRDefault="00FC181C" w:rsidP="006C51CE">
      <w:pPr>
        <w:spacing w:line="276" w:lineRule="auto"/>
        <w:ind w:right="15"/>
        <w:jc w:val="both"/>
      </w:pPr>
      <w:r>
        <w:t>Obmiar robót będzie określać faktyczny zakres robót wykonywanych zgodnie ze specyfikacją techniczna, w ustalonych jednostkach. Obmiaru wykonanych robót dokonuje w sposób ciągły kierownik budowy. Wyniki obmiaru będą wpisane do książki obmiaru.</w:t>
      </w:r>
    </w:p>
    <w:p w14:paraId="5522497E" w14:textId="77777777" w:rsidR="0043716F" w:rsidRDefault="00FC181C" w:rsidP="006C51CE">
      <w:pPr>
        <w:spacing w:line="276" w:lineRule="auto"/>
        <w:ind w:right="15"/>
        <w:jc w:val="both"/>
      </w:pPr>
      <w:r>
        <w:t>Jakikolwiek błąd lub przeoczenie (opuszczenie) w ilości robót podanych w kosztorysie ofertowym lub gdzie indziej w ST nie zwalnia Wykonawcy od obowiązku ukończenia wszystkich robót. Błędne dane zostaną poprawione wg ustaleń Inspektora nadzoru na piśmie. Obmiar gotowych robót będzie przeprowadzony z częstotliwością wymaganą do celów płatności lub w innym czasie określonym w umowie.</w:t>
      </w:r>
    </w:p>
    <w:p w14:paraId="1F6A49C2" w14:textId="77777777" w:rsidR="0043716F" w:rsidRDefault="00FC181C" w:rsidP="006C51CE">
      <w:pPr>
        <w:spacing w:line="276" w:lineRule="auto"/>
        <w:ind w:right="15"/>
        <w:jc w:val="both"/>
        <w:rPr>
          <w:b/>
        </w:rPr>
      </w:pPr>
      <w:r>
        <w:rPr>
          <w:b/>
        </w:rPr>
        <w:t>7.2. Zasady określania ilości robót i materiałów</w:t>
      </w:r>
    </w:p>
    <w:p w14:paraId="4B9C48EE" w14:textId="77777777" w:rsidR="0043716F" w:rsidRDefault="00FC181C" w:rsidP="006C51CE">
      <w:pPr>
        <w:spacing w:line="276" w:lineRule="auto"/>
        <w:ind w:right="15"/>
        <w:jc w:val="both"/>
      </w:pPr>
      <w:r>
        <w:t>Zasady określania ilości robót podane są w odpowiednich specyfikacjach technicznych. Jednostki obmiaru powinny być zgodne z jednostkami określonymi w dokumentacji projektowej i przedmiarze robót.</w:t>
      </w:r>
    </w:p>
    <w:p w14:paraId="45A6A7CE" w14:textId="77777777" w:rsidR="0043716F" w:rsidRDefault="00FC181C" w:rsidP="006C51CE">
      <w:pPr>
        <w:spacing w:line="276" w:lineRule="auto"/>
        <w:ind w:right="15"/>
        <w:jc w:val="both"/>
        <w:rPr>
          <w:b/>
        </w:rPr>
      </w:pPr>
      <w:r>
        <w:rPr>
          <w:b/>
        </w:rPr>
        <w:t>7.3. Urządzenia i sprzęt pomiarowy</w:t>
      </w:r>
    </w:p>
    <w:p w14:paraId="25805F68" w14:textId="77777777" w:rsidR="0043716F" w:rsidRDefault="00FC181C" w:rsidP="006C51CE">
      <w:pPr>
        <w:spacing w:line="276" w:lineRule="auto"/>
        <w:ind w:right="15"/>
        <w:jc w:val="both"/>
      </w:pPr>
      <w:r>
        <w:t>Wszystkie urządzenia i sprzęt pomiarowy, stosowany w czasie obmiaru robót będą zaakceptowane przez Inspektora nadzoru.</w:t>
      </w:r>
    </w:p>
    <w:p w14:paraId="48D8DCE4" w14:textId="77777777" w:rsidR="0043716F" w:rsidRDefault="00FC181C" w:rsidP="006C51CE">
      <w:pPr>
        <w:spacing w:line="276" w:lineRule="auto"/>
        <w:ind w:right="15"/>
        <w:jc w:val="both"/>
      </w:pPr>
      <w:r>
        <w:t>Urządzenia i sprzęt pomiarowy zostaną dostarczone przez Wykonawcę. Wszystkie urządzenia pomiarowe będą przez Wykonawcę utrzymywane w dobrym stanie, w całym okresie trwania robót.</w:t>
      </w:r>
    </w:p>
    <w:p w14:paraId="429EF4F0" w14:textId="77777777" w:rsidR="0043716F" w:rsidRDefault="00FC181C" w:rsidP="006C51CE">
      <w:pPr>
        <w:spacing w:line="276" w:lineRule="auto"/>
        <w:ind w:right="15"/>
        <w:jc w:val="both"/>
        <w:rPr>
          <w:b/>
        </w:rPr>
      </w:pPr>
      <w:r>
        <w:rPr>
          <w:b/>
        </w:rPr>
        <w:t>8. ODBIÓR ROBÓT</w:t>
      </w:r>
    </w:p>
    <w:p w14:paraId="67277A6B" w14:textId="77777777" w:rsidR="0043716F" w:rsidRDefault="00FC181C" w:rsidP="006C51CE">
      <w:pPr>
        <w:spacing w:line="276" w:lineRule="auto"/>
        <w:ind w:right="15"/>
        <w:jc w:val="both"/>
        <w:rPr>
          <w:b/>
        </w:rPr>
      </w:pPr>
      <w:r>
        <w:rPr>
          <w:b/>
        </w:rPr>
        <w:t>8.1. Rodzaje odbiorów robót</w:t>
      </w:r>
    </w:p>
    <w:p w14:paraId="709055E7" w14:textId="77777777" w:rsidR="0043716F" w:rsidRDefault="00FC181C" w:rsidP="006C51CE">
      <w:pPr>
        <w:spacing w:line="276" w:lineRule="auto"/>
        <w:ind w:right="15"/>
        <w:jc w:val="both"/>
      </w:pPr>
      <w:r>
        <w:t>W zależności od ustaleń odpowiednich ST, roboty podlegają następującym odbiorom:</w:t>
      </w:r>
    </w:p>
    <w:p w14:paraId="6C3C627F" w14:textId="77777777" w:rsidR="0043716F" w:rsidRDefault="00FC181C" w:rsidP="006C51CE">
      <w:pPr>
        <w:pStyle w:val="Akapitzlist"/>
        <w:numPr>
          <w:ilvl w:val="0"/>
          <w:numId w:val="6"/>
        </w:numPr>
        <w:spacing w:line="276" w:lineRule="auto"/>
        <w:ind w:right="15"/>
        <w:jc w:val="both"/>
      </w:pPr>
      <w:r>
        <w:t>odbiorowi robót zanikających i ulegających zakryciu,</w:t>
      </w:r>
    </w:p>
    <w:p w14:paraId="639B8B69" w14:textId="77777777" w:rsidR="0043716F" w:rsidRDefault="00FC181C" w:rsidP="006C51CE">
      <w:pPr>
        <w:pStyle w:val="Akapitzlist"/>
        <w:numPr>
          <w:ilvl w:val="0"/>
          <w:numId w:val="6"/>
        </w:numPr>
        <w:spacing w:line="276" w:lineRule="auto"/>
        <w:ind w:right="15"/>
        <w:jc w:val="both"/>
      </w:pPr>
      <w:r>
        <w:lastRenderedPageBreak/>
        <w:t>odbiorowi częściowemu,</w:t>
      </w:r>
    </w:p>
    <w:p w14:paraId="61401CED" w14:textId="77777777" w:rsidR="0043716F" w:rsidRDefault="00FC181C" w:rsidP="006C51CE">
      <w:pPr>
        <w:pStyle w:val="Akapitzlist"/>
        <w:numPr>
          <w:ilvl w:val="0"/>
          <w:numId w:val="6"/>
        </w:numPr>
        <w:spacing w:line="276" w:lineRule="auto"/>
        <w:ind w:right="15"/>
        <w:jc w:val="both"/>
      </w:pPr>
      <w:r>
        <w:t>odbiorowi ostatecznemu (końcowemu),</w:t>
      </w:r>
    </w:p>
    <w:p w14:paraId="73A28B82" w14:textId="77777777" w:rsidR="0043716F" w:rsidRDefault="00FC181C" w:rsidP="006C51CE">
      <w:pPr>
        <w:pStyle w:val="Akapitzlist"/>
        <w:numPr>
          <w:ilvl w:val="0"/>
          <w:numId w:val="6"/>
        </w:numPr>
        <w:spacing w:line="276" w:lineRule="auto"/>
        <w:ind w:right="15"/>
        <w:jc w:val="both"/>
      </w:pPr>
      <w:r>
        <w:t>odbiorowi po upływie okresu gwarancji,</w:t>
      </w:r>
    </w:p>
    <w:p w14:paraId="3DCEEB25" w14:textId="77777777" w:rsidR="0043716F" w:rsidRDefault="00FC181C" w:rsidP="006C51CE">
      <w:pPr>
        <w:pStyle w:val="Akapitzlist"/>
        <w:numPr>
          <w:ilvl w:val="0"/>
          <w:numId w:val="6"/>
        </w:numPr>
        <w:spacing w:line="276" w:lineRule="auto"/>
        <w:ind w:right="15"/>
        <w:jc w:val="both"/>
      </w:pPr>
      <w:r>
        <w:t>odbiorowi instalacji i urządzeń technicznych.</w:t>
      </w:r>
    </w:p>
    <w:p w14:paraId="461FBA17" w14:textId="77777777" w:rsidR="0043716F" w:rsidRDefault="00FC181C" w:rsidP="006C51CE">
      <w:pPr>
        <w:spacing w:line="276" w:lineRule="auto"/>
        <w:ind w:right="15"/>
        <w:jc w:val="both"/>
        <w:rPr>
          <w:b/>
        </w:rPr>
      </w:pPr>
      <w:r>
        <w:rPr>
          <w:b/>
        </w:rPr>
        <w:t>8.2. Odbiór robót zanikających i ulegających zakryciu</w:t>
      </w:r>
    </w:p>
    <w:p w14:paraId="4A32E16B" w14:textId="77777777" w:rsidR="0043716F" w:rsidRDefault="00FC181C" w:rsidP="006C51CE">
      <w:pPr>
        <w:spacing w:line="276" w:lineRule="auto"/>
        <w:ind w:right="15"/>
        <w:jc w:val="both"/>
      </w:pPr>
      <w:r>
        <w:t>Polega on na końcowej ocenie jakości robót, które w dalszym procesie realizacji ulegną zakryciu będzie on dokonywany w czasie umożliwiającym wykonanie ewentualnych korekt i poprawek bez hamowania ogólnego postępu robót. Odbioru tego dokonuje Inspektor nadzoru.</w:t>
      </w:r>
    </w:p>
    <w:p w14:paraId="1CFE9047" w14:textId="77777777" w:rsidR="0043716F" w:rsidRDefault="00FC181C" w:rsidP="006C51CE">
      <w:pPr>
        <w:spacing w:line="276" w:lineRule="auto"/>
        <w:ind w:right="15"/>
        <w:jc w:val="both"/>
      </w:pPr>
      <w:r>
        <w:t>Gotowość danej części robót do odbioru zgłasza Wykonawca wpisem w dziennik budowy i jednoczesnym powiadomieniem Inspektora nadzoru. Odbiór będzie przeprowadzony niezwłocznie, nie później jednak niż w ciągu 3 dni od daty zgłoszenia i powiadomienia Inspektora nadzoru.</w:t>
      </w:r>
    </w:p>
    <w:p w14:paraId="6CF1B56E" w14:textId="77777777" w:rsidR="0043716F" w:rsidRDefault="00FC181C" w:rsidP="006C51CE">
      <w:pPr>
        <w:spacing w:line="276" w:lineRule="auto"/>
        <w:ind w:right="15"/>
        <w:jc w:val="both"/>
      </w:pPr>
      <w:r>
        <w:t>Jakość i ilość robót ulegających zakryciu ocenia Inspektor nadzoru na podstawie dokumentów i w oparciu o przeprowadzone pomiary, w konfrontacji z dokumentacją projektową, ST i uprzednimi ustaleniami.</w:t>
      </w:r>
    </w:p>
    <w:p w14:paraId="0FCA1B4D" w14:textId="77777777" w:rsidR="0043716F" w:rsidRDefault="00FC181C" w:rsidP="006C51CE">
      <w:pPr>
        <w:spacing w:line="276" w:lineRule="auto"/>
        <w:jc w:val="both"/>
        <w:rPr>
          <w:b/>
        </w:rPr>
      </w:pPr>
      <w:r>
        <w:rPr>
          <w:b/>
        </w:rPr>
        <w:t>8.3. Odbiór częściowy</w:t>
      </w:r>
    </w:p>
    <w:p w14:paraId="57860075" w14:textId="77777777" w:rsidR="0043716F" w:rsidRDefault="00FC181C" w:rsidP="006C51CE">
      <w:pPr>
        <w:spacing w:line="276" w:lineRule="auto"/>
        <w:ind w:left="5" w:right="300"/>
        <w:jc w:val="both"/>
      </w:pPr>
      <w:r>
        <w:t>Odbiór częściowy polega na ocenie ilości i jakości wykonanych części robót .Odbioru częściowego robót dokonuje się dla zakresu robót określonego w dokumentach umownych wg zasad jak przy odbiorze ostatecznym robót. Odbioru robót dokonuje Inspektor nadzoru.</w:t>
      </w:r>
    </w:p>
    <w:p w14:paraId="4ACC7E24" w14:textId="77777777" w:rsidR="0043716F" w:rsidRDefault="00FC181C" w:rsidP="006C51CE">
      <w:pPr>
        <w:spacing w:line="276" w:lineRule="auto"/>
        <w:jc w:val="both"/>
        <w:rPr>
          <w:b/>
        </w:rPr>
      </w:pPr>
      <w:bookmarkStart w:id="14" w:name="page9"/>
      <w:bookmarkEnd w:id="14"/>
      <w:r>
        <w:rPr>
          <w:b/>
        </w:rPr>
        <w:t>8.4. Odbiór końcowy</w:t>
      </w:r>
    </w:p>
    <w:p w14:paraId="22100BAA" w14:textId="77777777" w:rsidR="0043716F" w:rsidRDefault="00FC181C" w:rsidP="006C51CE">
      <w:pPr>
        <w:spacing w:line="276" w:lineRule="auto"/>
        <w:ind w:left="5"/>
        <w:jc w:val="both"/>
        <w:rPr>
          <w:b/>
        </w:rPr>
      </w:pPr>
      <w:r>
        <w:rPr>
          <w:b/>
        </w:rPr>
        <w:t>8.4.1. Zasady odbioru końcowego</w:t>
      </w:r>
    </w:p>
    <w:p w14:paraId="5C9C3167" w14:textId="77777777" w:rsidR="0043716F" w:rsidRDefault="00FC181C" w:rsidP="006C51CE">
      <w:pPr>
        <w:spacing w:line="276" w:lineRule="auto"/>
        <w:ind w:left="5" w:right="20"/>
        <w:jc w:val="both"/>
      </w:pPr>
      <w:r>
        <w:t>Polega on na ocenie rzeczywistego wykonania robót w odniesieniu do zakresu (ilości) oraz jakości. Całkowite zakończenie robót oraz gotowość do odbioru ostatecznego będzie stwierdzona przez Wykonawcę wpisem do dziennika budowy. Odbiór końcowy nastąpi w terminie ustalonym w dokumentach umowy, licząc od dnia potwierdzenia przez Inspektora nadzoru zakończenia robót i przyjęcia dokumentów, o których mowa w pkt.8.4.2.</w:t>
      </w:r>
    </w:p>
    <w:p w14:paraId="6F20228B" w14:textId="77777777" w:rsidR="0043716F" w:rsidRDefault="00FC181C" w:rsidP="006C51CE">
      <w:pPr>
        <w:spacing w:line="276" w:lineRule="auto"/>
        <w:ind w:left="5" w:right="60"/>
        <w:jc w:val="both"/>
      </w:pPr>
      <w:r>
        <w:t>Odbioru końcowego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w:t>
      </w:r>
    </w:p>
    <w:p w14:paraId="3EDA1E70" w14:textId="65905391" w:rsidR="0043716F" w:rsidRDefault="00FC181C" w:rsidP="006C51CE">
      <w:pPr>
        <w:spacing w:line="276" w:lineRule="auto"/>
        <w:ind w:left="5" w:right="20"/>
        <w:jc w:val="both"/>
      </w:pPr>
      <w:r>
        <w:t>W toku odbioru ostatecznego robót, komisja zapozna się z realizacją ustaleń przyjętych w trakcie odbiorów robót zanikających i ulegających zakryciu oraz odbiorów częściowych, zwłaszcza w zakresie wykonania robót uzupełniających i robót poprawkowych.</w:t>
      </w:r>
    </w:p>
    <w:p w14:paraId="50CE96E9" w14:textId="77777777" w:rsidR="0043716F" w:rsidRDefault="00FC181C" w:rsidP="006C51CE">
      <w:pPr>
        <w:spacing w:line="276" w:lineRule="auto"/>
        <w:ind w:left="5" w:right="20"/>
        <w:jc w:val="both"/>
      </w:pPr>
      <w:r>
        <w:t>W przypadku nie wykonania wyznaczonych robót poprawkowych lub robót uzupełniających w poszczególnych elementach konstrukcyjnych i wykończeniowych, komisja przerwie swoje czynności i ustali nowy termin odbioru ostatecznego.</w:t>
      </w:r>
    </w:p>
    <w:p w14:paraId="20805BE3" w14:textId="77777777" w:rsidR="0043716F" w:rsidRDefault="00FC181C" w:rsidP="006C51CE">
      <w:pPr>
        <w:spacing w:line="276" w:lineRule="auto"/>
        <w:ind w:left="5" w:right="20"/>
        <w:jc w:val="both"/>
      </w:pPr>
      <w:r>
        <w:t>W przypadku stwierdzenia przez komisję, że jakość wykonywanych robót w poszczególnych asortymentach nieznacznie odbiega od wymaganej dokumentacją projektową i ST z uwzględnieniem tolerancji i nie ma większego wpływu na cechy eksploatacyjne obiektu, komisja oceni pomniejszoną wartość wykonanych robót w stosunku do wymagań przyjętych w dokumentach umowy.</w:t>
      </w:r>
    </w:p>
    <w:p w14:paraId="7751D4E0" w14:textId="77777777" w:rsidR="0043716F" w:rsidRDefault="00FC181C" w:rsidP="006C51CE">
      <w:pPr>
        <w:spacing w:line="276" w:lineRule="auto"/>
        <w:ind w:left="5"/>
        <w:jc w:val="both"/>
        <w:rPr>
          <w:b/>
        </w:rPr>
      </w:pPr>
      <w:r>
        <w:rPr>
          <w:b/>
        </w:rPr>
        <w:t>8.4.2. Dokumenty do odbioru ostatecznego( końcowe)</w:t>
      </w:r>
    </w:p>
    <w:p w14:paraId="1960852C" w14:textId="77777777" w:rsidR="0043716F" w:rsidRDefault="00FC181C" w:rsidP="006C51CE">
      <w:pPr>
        <w:spacing w:line="276" w:lineRule="auto"/>
        <w:ind w:right="20"/>
        <w:jc w:val="both"/>
      </w:pPr>
      <w:r>
        <w:t>Podstawowym dokumentem jest protokół odbioru końcowego robót, sporządzony wg wzoru ustalonego przez Zamawiającego.</w:t>
      </w:r>
    </w:p>
    <w:p w14:paraId="26E19CC3" w14:textId="77777777" w:rsidR="0043716F" w:rsidRDefault="00FC181C" w:rsidP="006C51CE">
      <w:pPr>
        <w:spacing w:line="276" w:lineRule="auto"/>
        <w:jc w:val="both"/>
      </w:pPr>
      <w:r>
        <w:lastRenderedPageBreak/>
        <w:t>Do odbioru ostatecznego Wykonawca jest zobowiązany przygotować następujące dokumenty:</w:t>
      </w:r>
    </w:p>
    <w:p w14:paraId="3847AC06" w14:textId="77777777" w:rsidR="0043716F" w:rsidRDefault="00FC181C" w:rsidP="006C51CE">
      <w:pPr>
        <w:numPr>
          <w:ilvl w:val="0"/>
          <w:numId w:val="2"/>
        </w:numPr>
        <w:tabs>
          <w:tab w:val="left" w:pos="245"/>
        </w:tabs>
        <w:spacing w:line="276" w:lineRule="auto"/>
        <w:ind w:left="245" w:hanging="245"/>
        <w:jc w:val="both"/>
      </w:pPr>
      <w:r>
        <w:t>dokumentację powykonawczą,</w:t>
      </w:r>
    </w:p>
    <w:p w14:paraId="309F2B16" w14:textId="77777777" w:rsidR="0043716F" w:rsidRDefault="00FC181C" w:rsidP="006C51CE">
      <w:pPr>
        <w:numPr>
          <w:ilvl w:val="0"/>
          <w:numId w:val="2"/>
        </w:numPr>
        <w:tabs>
          <w:tab w:val="left" w:pos="245"/>
        </w:tabs>
        <w:spacing w:line="276" w:lineRule="auto"/>
        <w:ind w:left="245" w:hanging="245"/>
        <w:jc w:val="both"/>
      </w:pPr>
      <w:r>
        <w:t>protokoły odbiorów robót ulegających zakryciu i zanikających,</w:t>
      </w:r>
    </w:p>
    <w:p w14:paraId="6544BAB7" w14:textId="77777777" w:rsidR="0043716F" w:rsidRDefault="00FC181C" w:rsidP="006C51CE">
      <w:pPr>
        <w:numPr>
          <w:ilvl w:val="0"/>
          <w:numId w:val="2"/>
        </w:numPr>
        <w:tabs>
          <w:tab w:val="left" w:pos="245"/>
        </w:tabs>
        <w:spacing w:line="276" w:lineRule="auto"/>
        <w:ind w:left="245" w:hanging="245"/>
        <w:jc w:val="both"/>
      </w:pPr>
      <w:r>
        <w:t>protokoły odbiorów częściowych,</w:t>
      </w:r>
    </w:p>
    <w:p w14:paraId="18BBE283" w14:textId="77777777" w:rsidR="0043716F" w:rsidRDefault="00FC181C" w:rsidP="006C51CE">
      <w:pPr>
        <w:numPr>
          <w:ilvl w:val="0"/>
          <w:numId w:val="2"/>
        </w:numPr>
        <w:tabs>
          <w:tab w:val="left" w:pos="245"/>
        </w:tabs>
        <w:spacing w:line="276" w:lineRule="auto"/>
        <w:ind w:left="245" w:hanging="245"/>
        <w:jc w:val="both"/>
      </w:pPr>
      <w:r>
        <w:t>recepty i ustalenia technologiczne</w:t>
      </w:r>
    </w:p>
    <w:p w14:paraId="7AED81DF" w14:textId="6CE2C5C7" w:rsidR="0043716F" w:rsidRDefault="00FC181C" w:rsidP="006C51CE">
      <w:pPr>
        <w:numPr>
          <w:ilvl w:val="0"/>
          <w:numId w:val="2"/>
        </w:numPr>
        <w:tabs>
          <w:tab w:val="left" w:pos="245"/>
        </w:tabs>
        <w:spacing w:line="276" w:lineRule="auto"/>
        <w:ind w:left="284" w:hanging="284"/>
        <w:jc w:val="both"/>
      </w:pPr>
      <w:r>
        <w:t>deklaracje zgodności lub certyfikaty zgodności wbudowanych materiałów, certyfikaty na znak bezpieczeństwa zgodnie z</w:t>
      </w:r>
      <w:r w:rsidR="00832DBA">
        <w:t xml:space="preserve"> </w:t>
      </w:r>
      <w:r>
        <w:t>ST,</w:t>
      </w:r>
    </w:p>
    <w:p w14:paraId="049C3064" w14:textId="77777777" w:rsidR="0043716F" w:rsidRDefault="00FC181C" w:rsidP="006C51CE">
      <w:pPr>
        <w:numPr>
          <w:ilvl w:val="0"/>
          <w:numId w:val="2"/>
        </w:numPr>
        <w:tabs>
          <w:tab w:val="left" w:pos="245"/>
        </w:tabs>
        <w:spacing w:line="276" w:lineRule="auto"/>
        <w:ind w:left="245" w:hanging="245"/>
        <w:jc w:val="both"/>
      </w:pPr>
      <w:r>
        <w:t>dzienniki budowy i książki obmiarów (oryginały),</w:t>
      </w:r>
    </w:p>
    <w:p w14:paraId="76F920DA" w14:textId="77777777" w:rsidR="0043716F" w:rsidRDefault="00FC181C" w:rsidP="006C51CE">
      <w:pPr>
        <w:numPr>
          <w:ilvl w:val="0"/>
          <w:numId w:val="2"/>
        </w:numPr>
        <w:tabs>
          <w:tab w:val="left" w:pos="245"/>
        </w:tabs>
        <w:spacing w:line="276" w:lineRule="auto"/>
        <w:ind w:left="245" w:hanging="245"/>
        <w:jc w:val="both"/>
      </w:pPr>
      <w:r>
        <w:t>protokoły badań.</w:t>
      </w:r>
    </w:p>
    <w:p w14:paraId="4E6E31B2" w14:textId="77777777" w:rsidR="0043716F" w:rsidRDefault="00FC181C" w:rsidP="006C51CE">
      <w:pPr>
        <w:tabs>
          <w:tab w:val="left" w:pos="10065"/>
        </w:tabs>
        <w:spacing w:line="276" w:lineRule="auto"/>
        <w:ind w:left="5" w:right="20"/>
        <w:jc w:val="both"/>
      </w:pPr>
      <w:r>
        <w:t>W przypadku, gdy wg komisji, roboty pod względem przygotowania dokumentacyjnego nie będą gotowe do odbioru końcowego, komisja wyznaczy ponowny termin odbioru. Wszystkie zarządzone przez komisję roboty poprawkowe lub uzupełniające będą ujęte w protokole odbioru robót.</w:t>
      </w:r>
    </w:p>
    <w:p w14:paraId="74756615" w14:textId="77777777" w:rsidR="0043716F" w:rsidRDefault="00FC181C" w:rsidP="006C51CE">
      <w:pPr>
        <w:spacing w:line="276" w:lineRule="auto"/>
        <w:ind w:left="5"/>
        <w:jc w:val="both"/>
      </w:pPr>
      <w:r>
        <w:t>Termin wykonania robót poprawkowych i robót uzupełniających wyznaczy komisja i stwierdzi ich wykonanie.</w:t>
      </w:r>
    </w:p>
    <w:p w14:paraId="56DA2D76" w14:textId="77777777" w:rsidR="0043716F" w:rsidRDefault="00FC181C" w:rsidP="006C51CE">
      <w:pPr>
        <w:spacing w:line="276" w:lineRule="auto"/>
        <w:ind w:left="5"/>
        <w:jc w:val="both"/>
        <w:rPr>
          <w:b/>
          <w:bCs/>
        </w:rPr>
      </w:pPr>
      <w:r>
        <w:rPr>
          <w:b/>
          <w:bCs/>
        </w:rPr>
        <w:t>8.5. Odbiór po upływie okresu gwarancji</w:t>
      </w:r>
    </w:p>
    <w:p w14:paraId="0B0EEF32" w14:textId="77777777" w:rsidR="0043716F" w:rsidRDefault="00FC181C" w:rsidP="006C51CE">
      <w:pPr>
        <w:spacing w:line="276" w:lineRule="auto"/>
        <w:ind w:right="20"/>
        <w:jc w:val="both"/>
      </w:pPr>
      <w:r>
        <w:t>Odbiór po upływie okresu gwarancji polega na ocenie wykonanych robót związanych z usunięciem wad, które ujawnią się w okresie gwarancji.</w:t>
      </w:r>
    </w:p>
    <w:p w14:paraId="56FB1725" w14:textId="77777777" w:rsidR="0043716F" w:rsidRDefault="00FC181C" w:rsidP="006C51CE">
      <w:pPr>
        <w:spacing w:line="276" w:lineRule="auto"/>
        <w:ind w:left="5" w:right="20"/>
        <w:jc w:val="both"/>
      </w:pPr>
      <w:r>
        <w:t>Odbiór po upływie okresu gwarancji będzie dokonany na podstawie oceny wizualnej obiektu z uwzględnieniem zasad opisanych w punkcie 8.4. ,,Odbiór ostateczny (końcowy) robót.”</w:t>
      </w:r>
    </w:p>
    <w:p w14:paraId="79B3D94E" w14:textId="77777777" w:rsidR="0043716F" w:rsidRDefault="00FC181C" w:rsidP="006C51CE">
      <w:pPr>
        <w:spacing w:line="276" w:lineRule="auto"/>
        <w:ind w:left="5"/>
        <w:jc w:val="both"/>
        <w:rPr>
          <w:b/>
        </w:rPr>
      </w:pPr>
      <w:r>
        <w:rPr>
          <w:b/>
        </w:rPr>
        <w:t>9. PODSTAWA PŁATNOŚCI</w:t>
      </w:r>
    </w:p>
    <w:p w14:paraId="03A470A3" w14:textId="77777777" w:rsidR="0043716F" w:rsidRDefault="00FC181C" w:rsidP="006C51CE">
      <w:pPr>
        <w:tabs>
          <w:tab w:val="left" w:pos="10065"/>
        </w:tabs>
        <w:spacing w:line="276" w:lineRule="auto"/>
        <w:ind w:left="5" w:right="20"/>
        <w:jc w:val="both"/>
      </w:pPr>
      <w:r>
        <w:t>Podstawą płatności jest cena jednostkowa skalkulowana przez wykonawcę za jednostkę obmiarową ustaloną dla danej pozycji kosztorysu przyjętą przez zamawiającego w dokumentach umownych.</w:t>
      </w:r>
    </w:p>
    <w:p w14:paraId="5681D4E3" w14:textId="77777777" w:rsidR="0043716F" w:rsidRDefault="00FC181C" w:rsidP="006C51CE">
      <w:pPr>
        <w:spacing w:line="276" w:lineRule="auto"/>
        <w:ind w:left="5" w:right="20"/>
        <w:jc w:val="both"/>
      </w:pPr>
      <w:r>
        <w:t>Dla robót wycenianych ryczałtowo podstawą płatności jest wartość (kwota) podana przez Wykonawcę i przyjęta przez Zamawiającego w dokumentach umownych (ofercie).</w:t>
      </w:r>
    </w:p>
    <w:p w14:paraId="4DD0E0BB" w14:textId="77777777" w:rsidR="0043716F" w:rsidRDefault="00FC181C" w:rsidP="006C51CE">
      <w:pPr>
        <w:spacing w:line="276" w:lineRule="auto"/>
        <w:ind w:left="5" w:right="40"/>
        <w:jc w:val="both"/>
      </w:pPr>
      <w:r>
        <w:t>Cena jednostkowa pozycji kosztorysowej lub wynagrodzenie ryczałtowe będzie uwzględniać wszystkie czynności, wymagania i badania składające się na jej wykonanie, określone dla tej roboty w ST i w dokumentacji projektowej.</w:t>
      </w:r>
    </w:p>
    <w:p w14:paraId="614A3EB9" w14:textId="77777777" w:rsidR="0043716F" w:rsidRDefault="00FC181C" w:rsidP="006C51CE">
      <w:pPr>
        <w:numPr>
          <w:ilvl w:val="0"/>
          <w:numId w:val="3"/>
        </w:numPr>
        <w:tabs>
          <w:tab w:val="left" w:pos="305"/>
        </w:tabs>
        <w:spacing w:line="276" w:lineRule="auto"/>
        <w:ind w:left="305" w:hanging="305"/>
        <w:jc w:val="both"/>
        <w:rPr>
          <w:b/>
        </w:rPr>
      </w:pPr>
      <w:r>
        <w:rPr>
          <w:b/>
        </w:rPr>
        <w:t>PRZEPISY ZWIĄZANE</w:t>
      </w:r>
    </w:p>
    <w:p w14:paraId="78552269" w14:textId="77777777" w:rsidR="0043716F" w:rsidRDefault="00FC181C" w:rsidP="006C51CE">
      <w:pPr>
        <w:tabs>
          <w:tab w:val="left" w:pos="465"/>
        </w:tabs>
        <w:spacing w:line="276" w:lineRule="auto"/>
        <w:jc w:val="both"/>
        <w:rPr>
          <w:b/>
        </w:rPr>
      </w:pPr>
      <w:r>
        <w:rPr>
          <w:b/>
        </w:rPr>
        <w:t>10.1. Ustawy:</w:t>
      </w:r>
    </w:p>
    <w:p w14:paraId="751602DD" w14:textId="3774E69C" w:rsidR="0043716F" w:rsidRDefault="00FC181C" w:rsidP="006C51CE">
      <w:pPr>
        <w:spacing w:line="276" w:lineRule="auto"/>
        <w:ind w:left="5" w:right="15"/>
        <w:jc w:val="both"/>
      </w:pPr>
      <w:r>
        <w:t>Ustawa z dnia 7 lipca 1994r.-Prawo budowlane</w:t>
      </w:r>
    </w:p>
    <w:p w14:paraId="6878C7B4" w14:textId="057DC4DE" w:rsidR="0043716F" w:rsidRDefault="00FC181C" w:rsidP="006C51CE">
      <w:pPr>
        <w:spacing w:line="276" w:lineRule="auto"/>
        <w:ind w:left="5" w:right="15"/>
        <w:jc w:val="both"/>
      </w:pPr>
      <w:r>
        <w:t>Ustawa z dnia 29 stycznia 2004r.-</w:t>
      </w:r>
      <w:r w:rsidR="00832DBA">
        <w:t xml:space="preserve"> </w:t>
      </w:r>
      <w:r>
        <w:t>Prawo zamówień publicznych</w:t>
      </w:r>
    </w:p>
    <w:p w14:paraId="7C92221F" w14:textId="09865E30" w:rsidR="0043716F" w:rsidRDefault="00FC181C" w:rsidP="006C51CE">
      <w:pPr>
        <w:spacing w:line="276" w:lineRule="auto"/>
        <w:ind w:left="5" w:right="15"/>
        <w:jc w:val="both"/>
      </w:pPr>
      <w:r>
        <w:t>Ustawa z dnia 16 kwietnia 2004r.- o wyrobach budowlanych</w:t>
      </w:r>
    </w:p>
    <w:p w14:paraId="0126D1CD" w14:textId="3ADE8414" w:rsidR="00832DBA" w:rsidRDefault="00FC181C" w:rsidP="006C51CE">
      <w:pPr>
        <w:spacing w:line="276" w:lineRule="auto"/>
        <w:ind w:left="5" w:right="15"/>
        <w:jc w:val="both"/>
      </w:pPr>
      <w:r>
        <w:t>Ustawa z dnia 24 sierpnia 1991r-</w:t>
      </w:r>
      <w:r w:rsidR="00832DBA">
        <w:t xml:space="preserve"> </w:t>
      </w:r>
      <w:r>
        <w:t>o ochronie przeciwpożarowej</w:t>
      </w:r>
      <w:r w:rsidR="00832DBA">
        <w:t>.</w:t>
      </w:r>
    </w:p>
    <w:p w14:paraId="0D340862" w14:textId="3711A472" w:rsidR="0043716F" w:rsidRDefault="00FC181C" w:rsidP="006C51CE">
      <w:pPr>
        <w:spacing w:line="276" w:lineRule="auto"/>
        <w:ind w:left="5" w:right="15"/>
        <w:jc w:val="both"/>
      </w:pPr>
      <w:r>
        <w:t>Ustawa z dnia 21 grudnia 2004r.-</w:t>
      </w:r>
      <w:r w:rsidR="00832DBA">
        <w:t xml:space="preserve"> </w:t>
      </w:r>
      <w:r>
        <w:t>o dozorze technicznym</w:t>
      </w:r>
    </w:p>
    <w:p w14:paraId="20325AAA" w14:textId="46DB9AF9" w:rsidR="0043716F" w:rsidRDefault="00FC181C" w:rsidP="006C51CE">
      <w:pPr>
        <w:spacing w:line="276" w:lineRule="auto"/>
        <w:ind w:right="15"/>
        <w:jc w:val="both"/>
      </w:pPr>
      <w:bookmarkStart w:id="15" w:name="page10"/>
      <w:bookmarkEnd w:id="15"/>
      <w:r>
        <w:t xml:space="preserve">Ustawa z dnia 27 kwietnia 2001r.- Prawo ochrony środowiska </w:t>
      </w:r>
    </w:p>
    <w:p w14:paraId="46CCF50A" w14:textId="4261A55C" w:rsidR="0043716F" w:rsidRDefault="00FC181C" w:rsidP="006C51CE">
      <w:pPr>
        <w:spacing w:line="276" w:lineRule="auto"/>
        <w:ind w:right="15"/>
        <w:jc w:val="both"/>
      </w:pPr>
      <w:r>
        <w:t>Ustawa z dnia 21 marca 1985r. -</w:t>
      </w:r>
      <w:r w:rsidR="00832DBA">
        <w:t xml:space="preserve"> </w:t>
      </w:r>
      <w:r>
        <w:t>o drogach publicznych</w:t>
      </w:r>
    </w:p>
    <w:p w14:paraId="3FE14CD6" w14:textId="77777777" w:rsidR="0043716F" w:rsidRDefault="00FC181C" w:rsidP="006C51CE">
      <w:pPr>
        <w:spacing w:line="276" w:lineRule="auto"/>
        <w:ind w:right="15"/>
        <w:jc w:val="both"/>
        <w:rPr>
          <w:b/>
        </w:rPr>
      </w:pPr>
      <w:r>
        <w:rPr>
          <w:b/>
        </w:rPr>
        <w:t>10.2. Rozporządzenia:</w:t>
      </w:r>
    </w:p>
    <w:p w14:paraId="414D7D2B" w14:textId="3F510828" w:rsidR="0043716F" w:rsidRDefault="00FC181C" w:rsidP="006C51CE">
      <w:pPr>
        <w:spacing w:line="276" w:lineRule="auto"/>
        <w:ind w:right="15"/>
        <w:jc w:val="both"/>
      </w:pPr>
      <w:r>
        <w:t>Rozporządzenie Ministra Infrastruktury z dnia 2 grudnia 2002r.- w sprawie systemów oceny zgodności wyrobów budowlanych oraz sposobu ich oznaczania znakowaniem CE.</w:t>
      </w:r>
    </w:p>
    <w:p w14:paraId="54C7A2C7" w14:textId="42432FB9" w:rsidR="0043716F" w:rsidRDefault="00FC181C" w:rsidP="006C51CE">
      <w:pPr>
        <w:spacing w:line="276" w:lineRule="auto"/>
        <w:ind w:right="15"/>
        <w:jc w:val="both"/>
      </w:pPr>
      <w:r>
        <w:t>Rozporządzenie Ministra Infrastruktury z dnia 2 grudnia 2002r.- w sprawie określenia polskich jednostek organizacyjnych upoważnionych do wydawania europejskich aprobat technicznych, zakresu i formy aprobat oraz trybu ich udzielania, uchylania lub zmiany.</w:t>
      </w:r>
    </w:p>
    <w:p w14:paraId="09BC8310" w14:textId="38E4C28D" w:rsidR="0043716F" w:rsidRDefault="00FC181C" w:rsidP="006C51CE">
      <w:pPr>
        <w:spacing w:line="276" w:lineRule="auto"/>
        <w:ind w:right="15"/>
        <w:jc w:val="both"/>
      </w:pPr>
      <w:r>
        <w:t>Rozporządzenie Ministra Pracy i Polityki Społecznej z dnia 26 września 1997r. - w sprawie ogólnych przepisów bezpieczeństwa i higieny pracy</w:t>
      </w:r>
    </w:p>
    <w:p w14:paraId="1FFCBD54" w14:textId="2217A965" w:rsidR="0043716F" w:rsidRDefault="00FC181C" w:rsidP="006C51CE">
      <w:pPr>
        <w:spacing w:line="276" w:lineRule="auto"/>
        <w:ind w:right="15"/>
        <w:jc w:val="both"/>
      </w:pPr>
      <w:r>
        <w:lastRenderedPageBreak/>
        <w:t>Rozporządzenie Ministra Infrastruktury z dnia 6 lutego 2003r.w sprawie bezpieczeństwa i higieny pracy podczas wykonywania robót budowlanych.</w:t>
      </w:r>
    </w:p>
    <w:p w14:paraId="3DF8020D" w14:textId="6B607A5E" w:rsidR="0043716F" w:rsidRDefault="00FC181C" w:rsidP="006C51CE">
      <w:pPr>
        <w:spacing w:line="276" w:lineRule="auto"/>
        <w:ind w:right="15"/>
        <w:jc w:val="both"/>
      </w:pPr>
      <w:r>
        <w:t xml:space="preserve">Rozporządzenie Ministra Infrastruktury z dnia 23 czerwca 2003 r. – w sprawie informacji dotyczącej bezpieczeństwa i ochrony zdrowia oraz planu bezpieczeństwa i ochrony zdrowia </w:t>
      </w:r>
    </w:p>
    <w:p w14:paraId="6E7391F3" w14:textId="72133939" w:rsidR="0043716F" w:rsidRDefault="00FC181C" w:rsidP="006C51CE">
      <w:pPr>
        <w:spacing w:line="276" w:lineRule="auto"/>
        <w:ind w:right="100"/>
        <w:jc w:val="both"/>
      </w:pPr>
      <w:r>
        <w:t>Rozporządzenie Ministra Infrastruktury z dnia 2 września 2004 r. – w sprawie szczegółowego zakresu i formy dokumentacji projektowej, specyfikacji technicznych wykonania i odbioru robót budowlanych oraz programu funkcjonowania użytkowego</w:t>
      </w:r>
    </w:p>
    <w:p w14:paraId="62B30053" w14:textId="66873C8A" w:rsidR="0043716F" w:rsidRDefault="00FC181C" w:rsidP="006C51CE">
      <w:pPr>
        <w:spacing w:line="276" w:lineRule="auto"/>
        <w:ind w:right="15"/>
        <w:jc w:val="both"/>
      </w:pPr>
      <w:r>
        <w:t xml:space="preserve">Rozporządzenie Ministra Infrastruktury z dnia 11 sierpnia 2004 r. – w sprawie sposobów deklarowania wyrobów budowlanych oraz sposobu znakowania ich znakiem budowlanym </w:t>
      </w:r>
    </w:p>
    <w:p w14:paraId="08206379" w14:textId="0D207AE8" w:rsidR="0043716F" w:rsidRDefault="00FC181C" w:rsidP="006C51CE">
      <w:pPr>
        <w:spacing w:line="276" w:lineRule="auto"/>
        <w:ind w:right="40"/>
        <w:jc w:val="both"/>
      </w:pPr>
      <w:r>
        <w:t xml:space="preserve">Rozporządzenie Ministra Infrastruktury z dnia 27 sierpnia 2004 r. – zmieniające rozporządzenie w sprawie dziennika budowy, montażu i rozbiórki, tablicy informacyjnej oraz ogłoszenia zamawiającego dane dotyczące bezpieczeństwa pracy i ochrony zdrowia </w:t>
      </w:r>
    </w:p>
    <w:p w14:paraId="5D94BAF9" w14:textId="77777777" w:rsidR="0043716F" w:rsidRDefault="00FC181C" w:rsidP="006C51CE">
      <w:pPr>
        <w:spacing w:line="276" w:lineRule="auto"/>
        <w:jc w:val="both"/>
        <w:rPr>
          <w:b/>
        </w:rPr>
      </w:pPr>
      <w:r>
        <w:rPr>
          <w:b/>
        </w:rPr>
        <w:t>10.3. Inne dokumenty i instrukcje:</w:t>
      </w:r>
    </w:p>
    <w:p w14:paraId="2DD5CE21" w14:textId="77777777" w:rsidR="0043716F" w:rsidRDefault="00FC181C" w:rsidP="006C51CE">
      <w:pPr>
        <w:spacing w:line="276" w:lineRule="auto"/>
        <w:ind w:right="140"/>
        <w:jc w:val="both"/>
      </w:pPr>
      <w:r>
        <w:rPr>
          <w:i/>
        </w:rPr>
        <w:t xml:space="preserve">Warunki techniczne wykonania i odbioru robót budowlano-montażowych </w:t>
      </w:r>
      <w:r>
        <w:t>, (tom I, II, III, IV, V) Arkady, Warszawa 1989-1990.</w:t>
      </w:r>
      <w:r>
        <w:rPr>
          <w:i/>
        </w:rPr>
        <w:t xml:space="preserve"> Warunki techniczne wykonania i odbioru robót budowlanych. </w:t>
      </w:r>
      <w:r>
        <w:t>Instytut Techniki Budowlanej, Warszawa 2003</w:t>
      </w:r>
    </w:p>
    <w:p w14:paraId="7E51A280" w14:textId="77777777" w:rsidR="0043716F" w:rsidRDefault="00FC181C" w:rsidP="006C51CE">
      <w:pPr>
        <w:spacing w:line="276" w:lineRule="auto"/>
        <w:ind w:right="15"/>
        <w:jc w:val="both"/>
      </w:pPr>
      <w:r>
        <w:rPr>
          <w:i/>
        </w:rPr>
        <w:t xml:space="preserve">Warunki wykonania i odbioru sieci i instalacji, </w:t>
      </w:r>
      <w:r>
        <w:t>Centralny Ośrodek Badawczo-Rozwojowy Techniki Instalacyjnej INSTAL, Warszawa, 2001.</w:t>
      </w:r>
    </w:p>
    <w:p w14:paraId="1CD3F287" w14:textId="77777777" w:rsidR="0043716F" w:rsidRDefault="0043716F" w:rsidP="006C51CE">
      <w:pPr>
        <w:spacing w:line="276" w:lineRule="auto"/>
        <w:ind w:right="600"/>
        <w:sectPr w:rsidR="0043716F" w:rsidSect="00832DBA">
          <w:footerReference w:type="default" r:id="rId8"/>
          <w:pgSz w:w="11906" w:h="16838"/>
          <w:pgMar w:top="709" w:right="1440" w:bottom="851" w:left="1800" w:header="0" w:footer="0" w:gutter="0"/>
          <w:cols w:space="708"/>
          <w:formProt w:val="0"/>
          <w:titlePg/>
          <w:docGrid w:linePitch="360"/>
        </w:sectPr>
      </w:pPr>
    </w:p>
    <w:p w14:paraId="0A0BD96C" w14:textId="77777777" w:rsidR="0043716F" w:rsidRDefault="00FC181C" w:rsidP="006C51CE">
      <w:pPr>
        <w:pStyle w:val="Nagwek1"/>
        <w:spacing w:line="276" w:lineRule="auto"/>
        <w:rPr>
          <w:rFonts w:ascii="Times New Roman" w:hAnsi="Times New Roman" w:cs="Times New Roman"/>
          <w:color w:val="auto"/>
          <w:sz w:val="24"/>
          <w:szCs w:val="24"/>
        </w:rPr>
      </w:pPr>
      <w:bookmarkStart w:id="16" w:name="_Toc170118293"/>
      <w:r>
        <w:rPr>
          <w:rFonts w:ascii="Times New Roman" w:hAnsi="Times New Roman" w:cs="Times New Roman"/>
          <w:color w:val="auto"/>
          <w:sz w:val="24"/>
          <w:szCs w:val="24"/>
        </w:rPr>
        <w:lastRenderedPageBreak/>
        <w:t>CZĘŚĆ II - SZCZEGÓŁOWA SPECYFIKACJA TECHNICZNA</w:t>
      </w:r>
      <w:bookmarkEnd w:id="16"/>
    </w:p>
    <w:p w14:paraId="03A0B671" w14:textId="141E14BE" w:rsidR="0043716F" w:rsidRDefault="00FC181C" w:rsidP="006C51CE">
      <w:pPr>
        <w:pStyle w:val="Nagwek2"/>
        <w:spacing w:line="276" w:lineRule="auto"/>
        <w:rPr>
          <w:rFonts w:ascii="Times New Roman" w:hAnsi="Times New Roman" w:cs="Times New Roman"/>
          <w:color w:val="auto"/>
          <w:sz w:val="24"/>
          <w:szCs w:val="24"/>
        </w:rPr>
      </w:pPr>
      <w:bookmarkStart w:id="17" w:name="_Toc170118294"/>
      <w:r>
        <w:rPr>
          <w:rFonts w:ascii="Times New Roman" w:hAnsi="Times New Roman" w:cs="Times New Roman"/>
          <w:color w:val="auto"/>
          <w:sz w:val="24"/>
          <w:szCs w:val="24"/>
        </w:rPr>
        <w:t>A. ROBOTY PRZYGOTOWAWCZE</w:t>
      </w:r>
      <w:bookmarkEnd w:id="17"/>
    </w:p>
    <w:p w14:paraId="4783B4FD" w14:textId="77777777" w:rsidR="00FC181C" w:rsidRDefault="00FC181C" w:rsidP="006C51CE">
      <w:pPr>
        <w:pStyle w:val="Nagwek3"/>
        <w:spacing w:before="280" w:after="280" w:line="276" w:lineRule="auto"/>
        <w:rPr>
          <w:rFonts w:eastAsia="Arial"/>
        </w:rPr>
      </w:pPr>
      <w:bookmarkStart w:id="18" w:name="_Toc170118295"/>
      <w:bookmarkStart w:id="19" w:name="_Toc96073460"/>
      <w:r>
        <w:t xml:space="preserve">1. </w:t>
      </w:r>
      <w:r w:rsidRPr="00B1085B">
        <w:rPr>
          <w:rFonts w:eastAsia="Arial"/>
        </w:rPr>
        <w:t>SST ROBOTY ROZBIÓRKOWE</w:t>
      </w:r>
      <w:bookmarkEnd w:id="18"/>
    </w:p>
    <w:p w14:paraId="22C320A2" w14:textId="77777777" w:rsidR="00FC181C" w:rsidRPr="00A5250A" w:rsidRDefault="00FC181C" w:rsidP="006C51CE">
      <w:pPr>
        <w:pStyle w:val="Nagwek3"/>
        <w:spacing w:beforeAutospacing="0" w:afterAutospacing="0" w:line="276" w:lineRule="auto"/>
        <w:rPr>
          <w:rFonts w:eastAsia="Arial"/>
          <w:sz w:val="24"/>
          <w:szCs w:val="24"/>
        </w:rPr>
      </w:pPr>
      <w:bookmarkStart w:id="20" w:name="_Toc96073459"/>
      <w:bookmarkStart w:id="21" w:name="_Toc170118296"/>
      <w:r w:rsidRPr="00A5250A">
        <w:rPr>
          <w:rFonts w:eastAsia="Arial"/>
          <w:sz w:val="24"/>
          <w:szCs w:val="24"/>
        </w:rPr>
        <w:t>Roboty w zakresie burzenia CPV- 45111100-9</w:t>
      </w:r>
      <w:bookmarkEnd w:id="20"/>
      <w:bookmarkEnd w:id="21"/>
    </w:p>
    <w:p w14:paraId="32C7AEB5" w14:textId="77777777" w:rsidR="00FC181C" w:rsidRPr="00FC181C" w:rsidRDefault="00FC181C" w:rsidP="006C51CE">
      <w:pPr>
        <w:spacing w:line="276" w:lineRule="auto"/>
        <w:jc w:val="both"/>
        <w:rPr>
          <w:b/>
        </w:rPr>
      </w:pPr>
      <w:r w:rsidRPr="00FC181C">
        <w:rPr>
          <w:b/>
        </w:rPr>
        <w:t>1.Wstęp</w:t>
      </w:r>
    </w:p>
    <w:p w14:paraId="31863703" w14:textId="77777777" w:rsidR="00FC181C" w:rsidRPr="00FC181C" w:rsidRDefault="00FC181C" w:rsidP="006C51CE">
      <w:pPr>
        <w:spacing w:line="276" w:lineRule="auto"/>
        <w:jc w:val="both"/>
        <w:rPr>
          <w:b/>
        </w:rPr>
      </w:pPr>
      <w:r w:rsidRPr="00FC181C">
        <w:rPr>
          <w:b/>
        </w:rPr>
        <w:t>1.1. Przedmiot SST</w:t>
      </w:r>
    </w:p>
    <w:p w14:paraId="04F93F17" w14:textId="177E40E4" w:rsidR="00FC181C" w:rsidRPr="00FC181C" w:rsidRDefault="00FC181C" w:rsidP="006C51CE">
      <w:pPr>
        <w:spacing w:line="276" w:lineRule="auto"/>
        <w:ind w:firstLine="708"/>
        <w:jc w:val="both"/>
      </w:pPr>
      <w:r w:rsidRPr="00FC181C">
        <w:t xml:space="preserve">Przedmiotem niniejszej specyfikacji technicznej (ST) są wymagania ogólne przy realizacji robót związanych </w:t>
      </w:r>
      <w:r>
        <w:t xml:space="preserve">z </w:t>
      </w:r>
      <w:r w:rsidR="00C04717">
        <w:t>zamierzeniem budowlanym</w:t>
      </w:r>
      <w:r w:rsidRPr="00FC181C">
        <w:t>.</w:t>
      </w:r>
    </w:p>
    <w:p w14:paraId="68F61664" w14:textId="77777777" w:rsidR="00FC181C" w:rsidRPr="00FC181C" w:rsidRDefault="00FC181C" w:rsidP="006C51CE">
      <w:pPr>
        <w:spacing w:line="276" w:lineRule="auto"/>
        <w:ind w:firstLine="708"/>
        <w:jc w:val="both"/>
      </w:pPr>
      <w:r w:rsidRPr="00FC181C">
        <w:t>Odstępstwa od wymagań podanych w niniejszej ST mogą mieć miejsce tylko w przypadku małych prostych robót i konstrukcji drugorzędnych niewielkim znaczeniu, dla których istnieje pewność, że podstawowe wymagania będą spełnione przy zastosowaniu metod wykonania na podstawie doświadczenia i przestrzeganiu zasad sztuki budowlanej.</w:t>
      </w:r>
    </w:p>
    <w:p w14:paraId="43C5EDA5" w14:textId="77777777" w:rsidR="00FC181C" w:rsidRPr="00FC181C" w:rsidRDefault="00FC181C" w:rsidP="006C51CE">
      <w:pPr>
        <w:spacing w:line="276" w:lineRule="auto"/>
        <w:jc w:val="both"/>
        <w:rPr>
          <w:b/>
        </w:rPr>
      </w:pPr>
      <w:r w:rsidRPr="00FC181C">
        <w:t>1</w:t>
      </w:r>
      <w:r w:rsidRPr="00FC181C">
        <w:rPr>
          <w:b/>
        </w:rPr>
        <w:t>.2. Zakres stosowania SST</w:t>
      </w:r>
    </w:p>
    <w:p w14:paraId="1B3A9B53" w14:textId="77777777" w:rsidR="00FC181C" w:rsidRPr="00FC181C" w:rsidRDefault="00FC181C" w:rsidP="006C51CE">
      <w:pPr>
        <w:spacing w:line="276" w:lineRule="auto"/>
        <w:jc w:val="both"/>
      </w:pPr>
      <w:r w:rsidRPr="00FC181C">
        <w:t>Szczegółowa specyfikacja techniczna jest stosowana jako dokument przetargowy i kontraktowy przy zlecaniu i realizacji robót wymienionych w pkt. 1.1.</w:t>
      </w:r>
    </w:p>
    <w:p w14:paraId="32658476" w14:textId="77777777" w:rsidR="00FC181C" w:rsidRPr="00FC181C" w:rsidRDefault="00FC181C" w:rsidP="006C51CE">
      <w:pPr>
        <w:spacing w:line="276" w:lineRule="auto"/>
        <w:jc w:val="both"/>
        <w:rPr>
          <w:b/>
        </w:rPr>
      </w:pPr>
      <w:r w:rsidRPr="00FC181C">
        <w:rPr>
          <w:b/>
        </w:rPr>
        <w:t>1.3. Zakres robót objętych SST</w:t>
      </w:r>
    </w:p>
    <w:p w14:paraId="7B977D61" w14:textId="77777777" w:rsidR="00FC181C" w:rsidRPr="00FC181C" w:rsidRDefault="00FC181C" w:rsidP="006C51CE">
      <w:pPr>
        <w:spacing w:line="276" w:lineRule="auto"/>
        <w:jc w:val="both"/>
      </w:pPr>
      <w:r w:rsidRPr="00FC181C">
        <w:t>Zakres robót objętych niniejszą specyfikacją dotyczy wykonania następujących prac:</w:t>
      </w:r>
    </w:p>
    <w:p w14:paraId="7C70C4E7" w14:textId="77777777" w:rsidR="00FC181C" w:rsidRDefault="00FC181C" w:rsidP="006C51CE">
      <w:pPr>
        <w:spacing w:line="276" w:lineRule="auto"/>
        <w:jc w:val="both"/>
      </w:pPr>
      <w:bookmarkStart w:id="22" w:name="_Hlk63674518"/>
      <w:r w:rsidRPr="00FC181C">
        <w:t xml:space="preserve">- wyburzenie części ścian </w:t>
      </w:r>
    </w:p>
    <w:p w14:paraId="1C529A65" w14:textId="03D70080" w:rsidR="00C04717" w:rsidRPr="00FC181C" w:rsidRDefault="00C04717" w:rsidP="006C51CE">
      <w:pPr>
        <w:spacing w:line="276" w:lineRule="auto"/>
        <w:jc w:val="both"/>
      </w:pPr>
      <w:r>
        <w:t>- wyburzenie posadzek</w:t>
      </w:r>
    </w:p>
    <w:bookmarkEnd w:id="22"/>
    <w:p w14:paraId="36A7EEA0" w14:textId="77777777" w:rsidR="00FC181C" w:rsidRPr="00FC181C" w:rsidRDefault="00FC181C" w:rsidP="006C51CE">
      <w:pPr>
        <w:spacing w:line="276" w:lineRule="auto"/>
        <w:jc w:val="both"/>
      </w:pPr>
      <w:r w:rsidRPr="00FC181C">
        <w:t>- transport gruzu z terenu rozbiórki przy ręcznym załadowaniu i wyładowaniu samochodem skrzyniowym na odległość do 1 km</w:t>
      </w:r>
    </w:p>
    <w:p w14:paraId="637A459E" w14:textId="77777777" w:rsidR="00FC181C" w:rsidRPr="00FC181C" w:rsidRDefault="00FC181C" w:rsidP="006C51CE">
      <w:pPr>
        <w:spacing w:line="276" w:lineRule="auto"/>
        <w:jc w:val="both"/>
      </w:pPr>
      <w:r w:rsidRPr="00FC181C">
        <w:t xml:space="preserve">  - transport gruzu z terenu rozbiórki przy ręcznym załadowaniu i wyładowaniu samochodem ciężarowym</w:t>
      </w:r>
    </w:p>
    <w:p w14:paraId="64CDA1E7" w14:textId="77777777" w:rsidR="00FC181C" w:rsidRPr="00FC181C" w:rsidRDefault="00FC181C" w:rsidP="006C51CE">
      <w:pPr>
        <w:spacing w:line="276" w:lineRule="auto"/>
        <w:jc w:val="both"/>
      </w:pPr>
      <w:r w:rsidRPr="00FC181C">
        <w:t xml:space="preserve">   - utylizacja materiałów z rozbiórki</w:t>
      </w:r>
    </w:p>
    <w:p w14:paraId="3FC8FD26" w14:textId="77777777" w:rsidR="00FC181C" w:rsidRPr="00FC181C" w:rsidRDefault="00FC181C" w:rsidP="006C51CE">
      <w:pPr>
        <w:spacing w:line="276" w:lineRule="auto"/>
        <w:jc w:val="both"/>
        <w:rPr>
          <w:b/>
        </w:rPr>
      </w:pPr>
      <w:r w:rsidRPr="00FC181C">
        <w:rPr>
          <w:b/>
        </w:rPr>
        <w:t>1.4. Określenia podstawowe</w:t>
      </w:r>
    </w:p>
    <w:p w14:paraId="1CA479AB" w14:textId="77777777" w:rsidR="00FC181C" w:rsidRPr="00FC181C" w:rsidRDefault="00FC181C" w:rsidP="006C51CE">
      <w:pPr>
        <w:spacing w:line="276" w:lineRule="auto"/>
        <w:jc w:val="both"/>
      </w:pPr>
      <w:r w:rsidRPr="00FC181C">
        <w:t>Określenia podane w niniejszej SST są zgodne z obowiązującymi odpowiednimi normami i wytycznymi.</w:t>
      </w:r>
    </w:p>
    <w:p w14:paraId="6CDC46F2" w14:textId="77777777" w:rsidR="00FC181C" w:rsidRPr="00FC181C" w:rsidRDefault="00FC181C" w:rsidP="006C51CE">
      <w:pPr>
        <w:spacing w:line="276" w:lineRule="auto"/>
        <w:jc w:val="both"/>
        <w:rPr>
          <w:b/>
        </w:rPr>
      </w:pPr>
      <w:r w:rsidRPr="00FC181C">
        <w:rPr>
          <w:b/>
        </w:rPr>
        <w:t>1.5. Ogólne wymagania dotyczące robót</w:t>
      </w:r>
    </w:p>
    <w:p w14:paraId="599AAA19" w14:textId="77777777" w:rsidR="00FC181C" w:rsidRPr="00FC181C" w:rsidRDefault="00FC181C" w:rsidP="006C51CE">
      <w:pPr>
        <w:spacing w:line="276" w:lineRule="auto"/>
        <w:jc w:val="both"/>
      </w:pPr>
      <w:r w:rsidRPr="00FC181C">
        <w:t>Wykonawca robót jest odpowiedzialny za jakość ich wykonania, ich zgodność z dokumentacją projektową, SST i poleceniami Inżyniera.</w:t>
      </w:r>
    </w:p>
    <w:p w14:paraId="1D7C6869" w14:textId="77777777" w:rsidR="00FC181C" w:rsidRPr="00FC181C" w:rsidRDefault="00FC181C" w:rsidP="005959BF">
      <w:pPr>
        <w:numPr>
          <w:ilvl w:val="0"/>
          <w:numId w:val="110"/>
        </w:numPr>
        <w:spacing w:line="276" w:lineRule="auto"/>
        <w:contextualSpacing/>
        <w:jc w:val="both"/>
        <w:rPr>
          <w:b/>
        </w:rPr>
      </w:pPr>
      <w:r w:rsidRPr="00FC181C">
        <w:rPr>
          <w:b/>
        </w:rPr>
        <w:t>Materiały</w:t>
      </w:r>
    </w:p>
    <w:p w14:paraId="48BE4A21" w14:textId="77777777" w:rsidR="00FC181C" w:rsidRPr="00FC181C" w:rsidRDefault="00FC181C" w:rsidP="006C51CE">
      <w:pPr>
        <w:spacing w:line="276" w:lineRule="auto"/>
        <w:contextualSpacing/>
        <w:jc w:val="both"/>
        <w:rPr>
          <w:b/>
        </w:rPr>
      </w:pPr>
      <w:r w:rsidRPr="00FC181C">
        <w:t xml:space="preserve"> Dla robót rozbiórkowych materiały nie występują. </w:t>
      </w:r>
    </w:p>
    <w:p w14:paraId="472EA07D" w14:textId="77777777" w:rsidR="00FC181C" w:rsidRPr="00FC181C" w:rsidRDefault="00FC181C" w:rsidP="006C51CE">
      <w:pPr>
        <w:spacing w:line="276" w:lineRule="auto"/>
        <w:jc w:val="both"/>
        <w:rPr>
          <w:b/>
        </w:rPr>
      </w:pPr>
      <w:r w:rsidRPr="00FC181C">
        <w:rPr>
          <w:b/>
        </w:rPr>
        <w:t>3. Sprzęt</w:t>
      </w:r>
    </w:p>
    <w:p w14:paraId="62CFC6B5" w14:textId="77777777" w:rsidR="00FC181C" w:rsidRPr="00FC181C" w:rsidRDefault="00FC181C" w:rsidP="006C51CE">
      <w:pPr>
        <w:spacing w:line="276" w:lineRule="auto"/>
        <w:jc w:val="both"/>
      </w:pPr>
      <w:r w:rsidRPr="00FC181C">
        <w:t xml:space="preserve">Wykonawca jest zobowiązany do używania jedynie takiego sprzętu, który nie spowoduje niekorzystnego wpływu na jakość wykonywanych robót. Roboty mogą być wykonane ręcznie lub mechanicznie przy użyciu odpowiedniego sprzętu zaakceptowanego przez kierownika budowy. Sprzęt używany do robót powinien być zgodny z ofertą Wykonawcy. Wykonawca dostarczy Inspektorowi nadzoru kopię dokumentów potwierdzających dopuszczenie sprzętu do użytkowania, tam gdzie jest to wymagane przepisami. Sprzęt i narzędzia zmechanizowane powinny być montowane, eksploatowane i obsługiwane zgodnie z instrukcja producenta oraz spełniać wymagania określone w przepisach dotyczących systemu oceny zgodności. Powinny być utrzymywane w stanie zapewniającym ich sprawne działanie, stosowane wyłącznie do prac do jakich zostały przeznaczone i odsługiwane przez przeszkolone osoby. </w:t>
      </w:r>
    </w:p>
    <w:p w14:paraId="5806EBCA" w14:textId="77777777" w:rsidR="00FC181C" w:rsidRPr="00FC181C" w:rsidRDefault="00FC181C" w:rsidP="006C51CE">
      <w:pPr>
        <w:spacing w:line="276" w:lineRule="auto"/>
        <w:jc w:val="both"/>
        <w:rPr>
          <w:b/>
        </w:rPr>
      </w:pPr>
      <w:r w:rsidRPr="00FC181C">
        <w:rPr>
          <w:b/>
        </w:rPr>
        <w:t>4. Transport</w:t>
      </w:r>
    </w:p>
    <w:p w14:paraId="1C907CA7" w14:textId="77777777" w:rsidR="00FC181C" w:rsidRPr="00FC181C" w:rsidRDefault="00FC181C" w:rsidP="006C51CE">
      <w:pPr>
        <w:spacing w:line="276" w:lineRule="auto"/>
        <w:jc w:val="both"/>
        <w:rPr>
          <w:rFonts w:eastAsia="Arial"/>
        </w:rPr>
      </w:pPr>
      <w:r w:rsidRPr="00FC181C">
        <w:lastRenderedPageBreak/>
        <w:t xml:space="preserve">Na potrzeby robót rozbiórkowych wystarczające będzie wykorzystanie kontenera na śmieci dostarczonego przez Wykonawcę lub podstawienia bezpośrednio środków transportowych do odwozu materiałów rozbiórkowych. </w:t>
      </w:r>
      <w:r w:rsidRPr="00FC181C">
        <w:rPr>
          <w:rFonts w:eastAsia="Arial"/>
        </w:rPr>
        <w:t xml:space="preserve">Przewożony ładunek należy  zabezpieczyć przed spadaniem i przesuwaniem. </w:t>
      </w:r>
    </w:p>
    <w:p w14:paraId="6E0AC518" w14:textId="77777777" w:rsidR="00FC181C" w:rsidRPr="00FC181C" w:rsidRDefault="00FC181C" w:rsidP="006C51CE">
      <w:pPr>
        <w:spacing w:line="276" w:lineRule="auto"/>
        <w:jc w:val="both"/>
        <w:rPr>
          <w:b/>
        </w:rPr>
      </w:pPr>
      <w:r w:rsidRPr="00FC181C">
        <w:rPr>
          <w:b/>
        </w:rPr>
        <w:t>5. Wykonanie robót</w:t>
      </w:r>
    </w:p>
    <w:p w14:paraId="2E380CED" w14:textId="77777777" w:rsidR="00FC181C" w:rsidRPr="00FC181C" w:rsidRDefault="00FC181C" w:rsidP="006C51CE">
      <w:pPr>
        <w:spacing w:line="276" w:lineRule="auto"/>
        <w:jc w:val="both"/>
      </w:pPr>
      <w:r w:rsidRPr="00FC181C">
        <w:t>Wykonawca jest odpowiedzialny za prowadzenie robót zgodnie z umową oraz zgodnie z dokumentacją projektową, wymaganiami, Specyfikacją oraz poleceniami Inspektora nadzoru.</w:t>
      </w:r>
    </w:p>
    <w:p w14:paraId="3754A675" w14:textId="77777777" w:rsidR="00FC181C" w:rsidRPr="00FC181C" w:rsidRDefault="00FC181C" w:rsidP="006C51CE">
      <w:pPr>
        <w:spacing w:line="276" w:lineRule="auto"/>
        <w:rPr>
          <w:rFonts w:eastAsia="Arial"/>
          <w:b/>
        </w:rPr>
      </w:pPr>
      <w:r w:rsidRPr="00FC181C">
        <w:rPr>
          <w:rFonts w:eastAsia="Arial"/>
          <w:b/>
        </w:rPr>
        <w:t>5.1. Roboty przygotowawcze</w:t>
      </w:r>
    </w:p>
    <w:p w14:paraId="45829F7C" w14:textId="77777777" w:rsidR="00FC181C" w:rsidRPr="00FC181C" w:rsidRDefault="00FC181C" w:rsidP="006C51CE">
      <w:pPr>
        <w:spacing w:line="276" w:lineRule="auto"/>
        <w:jc w:val="both"/>
        <w:rPr>
          <w:rFonts w:eastAsia="Arial"/>
        </w:rPr>
      </w:pPr>
      <w:r w:rsidRPr="00FC181C">
        <w:rPr>
          <w:rFonts w:eastAsia="Arial"/>
        </w:rPr>
        <w:t>Przed rozpoczęciem prac rozbiórkowych przy budynku należy w pierwszej kolejności przygotować oraz zabezpieczyć teren wokół obiektu. Przygotowanie terenu powinno polegać na ogrodzeniu, uprzątnięciu niepotrzebnych przedmiotów, gruzu itp. oraz umieszczeniu na widocznym miejscu napisów informacyjnych o grożącym niebezpieczeństwie oraz zakazie wstępu na przedmiotowy teren osób nie zatrudnionych przy robotach rozbiórkowych. W miejscu wykonywania robót rozbiórkowych oprócz programu robót i zarządzenia lub pozwolenia na ich prowadzenie powinien znajdować się dziennik robót. Zawiera on:</w:t>
      </w:r>
    </w:p>
    <w:p w14:paraId="3F2D2EBD" w14:textId="77777777" w:rsidR="00FC181C" w:rsidRPr="00FC181C" w:rsidRDefault="00FC181C" w:rsidP="005959BF">
      <w:pPr>
        <w:numPr>
          <w:ilvl w:val="0"/>
          <w:numId w:val="111"/>
        </w:numPr>
        <w:spacing w:line="276" w:lineRule="auto"/>
        <w:contextualSpacing/>
        <w:jc w:val="both"/>
        <w:rPr>
          <w:rFonts w:eastAsia="Arial"/>
        </w:rPr>
      </w:pPr>
      <w:r w:rsidRPr="00FC181C">
        <w:rPr>
          <w:rFonts w:eastAsia="Arial"/>
        </w:rPr>
        <w:t>oznaczenie nieruchomości, kiedy i przez kogo zostało wydane pozwolenie na dokonanie rozbiórki,</w:t>
      </w:r>
    </w:p>
    <w:p w14:paraId="4366E892" w14:textId="77777777" w:rsidR="00FC181C" w:rsidRPr="00FC181C" w:rsidRDefault="00FC181C" w:rsidP="005959BF">
      <w:pPr>
        <w:numPr>
          <w:ilvl w:val="0"/>
          <w:numId w:val="111"/>
        </w:numPr>
        <w:spacing w:line="276" w:lineRule="auto"/>
        <w:contextualSpacing/>
        <w:jc w:val="both"/>
        <w:rPr>
          <w:rFonts w:eastAsia="Arial"/>
        </w:rPr>
      </w:pPr>
      <w:r w:rsidRPr="00FC181C">
        <w:rPr>
          <w:rFonts w:eastAsia="Arial"/>
        </w:rPr>
        <w:t>protokolarne stwierdzenie czy stropy i inne konstrukcyjne części obiektu, na których w czasie trwania robót będą musieli stawać lub przebywać pracownicy posiadają dostateczna wytrzymałość,</w:t>
      </w:r>
    </w:p>
    <w:p w14:paraId="5DF4EFB2" w14:textId="77777777" w:rsidR="00FC181C" w:rsidRPr="00FC181C" w:rsidRDefault="00FC181C" w:rsidP="005959BF">
      <w:pPr>
        <w:numPr>
          <w:ilvl w:val="0"/>
          <w:numId w:val="111"/>
        </w:numPr>
        <w:spacing w:line="276" w:lineRule="auto"/>
        <w:contextualSpacing/>
        <w:jc w:val="both"/>
        <w:rPr>
          <w:rFonts w:eastAsia="Arial"/>
        </w:rPr>
      </w:pPr>
      <w:r w:rsidRPr="00FC181C">
        <w:rPr>
          <w:rFonts w:eastAsia="Arial"/>
        </w:rPr>
        <w:t xml:space="preserve">opis środków zabezpieczających przeznaczonych do użycia w czasie trwania robót, datę założenia i usunięcia urządzeń pomocniczych przeznaczonych dla zapewnienia zdrowia i życia ludzi oraz wszelkie inne okoliczności mogące mieć wpływ na bezpieczeństwo życia lub zdrowia zatrudnionych. </w:t>
      </w:r>
    </w:p>
    <w:p w14:paraId="189C6485" w14:textId="77777777" w:rsidR="00FC181C" w:rsidRPr="00FC181C" w:rsidRDefault="00FC181C" w:rsidP="006C51CE">
      <w:pPr>
        <w:spacing w:line="276" w:lineRule="auto"/>
        <w:jc w:val="both"/>
        <w:rPr>
          <w:rFonts w:eastAsia="Arial"/>
          <w:b/>
        </w:rPr>
      </w:pPr>
      <w:r w:rsidRPr="00FC181C">
        <w:rPr>
          <w:rFonts w:eastAsia="Arial"/>
          <w:b/>
        </w:rPr>
        <w:t>5.2. Roboty wykonawcze</w:t>
      </w:r>
    </w:p>
    <w:p w14:paraId="42C90886" w14:textId="77777777" w:rsidR="00FC181C" w:rsidRPr="00FC181C" w:rsidRDefault="00FC181C" w:rsidP="006C51CE">
      <w:pPr>
        <w:spacing w:line="276" w:lineRule="auto"/>
        <w:jc w:val="both"/>
        <w:rPr>
          <w:rFonts w:eastAsia="Arial"/>
        </w:rPr>
      </w:pPr>
      <w:r w:rsidRPr="00FC181C">
        <w:rPr>
          <w:rFonts w:eastAsia="Arial"/>
        </w:rPr>
        <w:t>Prace wykonywać powinna brygada montażowa. Każdemu z pracowników wchodzących w skład grupy należy ściśle wyznaczyć czynności i podać kolejność ich wykonania. Pracownicy ci powinni znać przepisy BHP obowiązujące przy robotach rozbiórkowych i wyburzeniowych i zasady stosowanej przy tych robotach sygnalizacji. Roboty powinny być prowadzone pod stałym nadzorem osoby do tego uprawnionej. Osoba ta powinna być stale obecna na placu budowy. Kierownik budowy przed rozpoczęciem robót rozbiórkowych, wyburzeniowych jest zobowiązany do zapoznania członków brygady ze sposobem bezpiecznego prowadzenia prac oraz sprawdzić znajomość przepisów BHP poszczególnych członków brygady. Należy każdorazowo omówić również szczegółowo przyjętą sygnalizację. Z przeprowadzenia szkolenia należy sporządzić protokół z wyszczególnieniem przeszkolonych osób. Protokół muszą podpisać oprócz prowadzącego szkolenie również przeszkolone osoby. Kierownik budowy jest również zobowiązany do sprawdzenia czy wszystkie zatrudnione osoby posiadają i używają sprawny sprzęt ochrony osobistej. Niedozwolone jest obalanie ścian lub innych części obiektu przez podkopywanie i podcinanie.</w:t>
      </w:r>
    </w:p>
    <w:p w14:paraId="3558DE16" w14:textId="77777777" w:rsidR="00FC181C" w:rsidRPr="00FC181C" w:rsidRDefault="00FC181C" w:rsidP="006C51CE">
      <w:pPr>
        <w:spacing w:line="276" w:lineRule="auto"/>
        <w:jc w:val="both"/>
        <w:rPr>
          <w:rFonts w:eastAsia="Arial"/>
          <w:b/>
        </w:rPr>
      </w:pPr>
      <w:r w:rsidRPr="00FC181C">
        <w:rPr>
          <w:rFonts w:eastAsia="Arial"/>
          <w:b/>
        </w:rPr>
        <w:t>5.3. Składowanie i usuwanie odpadów</w:t>
      </w:r>
    </w:p>
    <w:p w14:paraId="2D4CD0EE" w14:textId="77777777" w:rsidR="00FC181C" w:rsidRPr="00FC181C" w:rsidRDefault="00FC181C" w:rsidP="006C51CE">
      <w:pPr>
        <w:spacing w:line="276" w:lineRule="auto"/>
        <w:jc w:val="both"/>
        <w:rPr>
          <w:rFonts w:eastAsia="Arial"/>
        </w:rPr>
      </w:pPr>
      <w:r w:rsidRPr="00FC181C">
        <w:rPr>
          <w:rFonts w:eastAsia="Arial"/>
        </w:rPr>
        <w:t>Otrzymane w związku z rozbiórką odpady należy w pierwszej kolejności poddać odzyskowi, a jeżeli jest to niemożliwe z przyczyn technologicznych, ekologicznych lub ekonomicznych należy je unieszkodliwić oraz wywieź na wskazane miejsce składowania odpadów. Miejsce składowania bądź usuwania odpadów na terenie rozbiórki powinno być wygrodzone i oznakowane. Odpady należy usuwać w sposób ograniczający ich rozrzut oraz pylenie. Z terenu rozbiórki gruz, odpady należy wywieź samochodem samowyładowczym. Załadowanie gruzu na samochód zalecane jest przy użyciu koparko-ładowarki.</w:t>
      </w:r>
    </w:p>
    <w:p w14:paraId="76F7F341" w14:textId="77777777" w:rsidR="00FC181C" w:rsidRPr="00FC181C" w:rsidRDefault="00FC181C" w:rsidP="006C51CE">
      <w:pPr>
        <w:spacing w:line="276" w:lineRule="auto"/>
        <w:jc w:val="both"/>
        <w:rPr>
          <w:rFonts w:eastAsia="Arial"/>
          <w:b/>
        </w:rPr>
      </w:pPr>
      <w:r w:rsidRPr="00FC181C">
        <w:rPr>
          <w:rFonts w:eastAsia="Arial"/>
          <w:b/>
        </w:rPr>
        <w:t>5.4. Bezpieczeństwo podczas prowadzenia prac rozbiórkowych</w:t>
      </w:r>
    </w:p>
    <w:p w14:paraId="213BF8AE" w14:textId="77777777" w:rsidR="00FC181C" w:rsidRPr="00FC181C" w:rsidRDefault="00FC181C" w:rsidP="006C51CE">
      <w:pPr>
        <w:spacing w:line="276" w:lineRule="auto"/>
        <w:jc w:val="both"/>
        <w:rPr>
          <w:rFonts w:eastAsia="Arial"/>
        </w:rPr>
      </w:pPr>
      <w:r w:rsidRPr="00FC181C">
        <w:rPr>
          <w:rFonts w:eastAsia="Arial"/>
        </w:rPr>
        <w:lastRenderedPageBreak/>
        <w:t xml:space="preserve">W czasie prowadzenia robót należy stosować postanowienia Rozporządzenie Ministra Infrastruktury z dnia 6 lutego 2003 r. w sprawie bezpieczeństwa i higieny pracy podczas wykonywania robót budowlanych. </w:t>
      </w:r>
    </w:p>
    <w:p w14:paraId="14BFECA0" w14:textId="77777777" w:rsidR="00FC181C" w:rsidRPr="00FC181C" w:rsidRDefault="00FC181C" w:rsidP="006C51CE">
      <w:pPr>
        <w:spacing w:line="276" w:lineRule="auto"/>
        <w:jc w:val="both"/>
        <w:rPr>
          <w:rFonts w:eastAsia="Arial"/>
        </w:rPr>
      </w:pPr>
      <w:r w:rsidRPr="00FC181C">
        <w:rPr>
          <w:rFonts w:eastAsia="Arial"/>
        </w:rPr>
        <w:t>Poniżej omówiono podstawowe zasady BHP przy tych robotach:</w:t>
      </w:r>
    </w:p>
    <w:p w14:paraId="21E57F8F" w14:textId="77777777" w:rsidR="00FC181C" w:rsidRPr="00FC181C" w:rsidRDefault="00FC181C" w:rsidP="006C51CE">
      <w:pPr>
        <w:spacing w:line="276" w:lineRule="auto"/>
        <w:jc w:val="both"/>
        <w:rPr>
          <w:rFonts w:eastAsia="Arial"/>
        </w:rPr>
      </w:pPr>
      <w:r w:rsidRPr="00FC181C">
        <w:rPr>
          <w:rFonts w:eastAsia="Arial"/>
        </w:rPr>
        <w:t>• Teren, na którym odbywa się rozbiórka obiektu budowlanego będzie ogrodzony i oznakowany tablicami ostrzegawczymi.</w:t>
      </w:r>
    </w:p>
    <w:p w14:paraId="7C5B44B9" w14:textId="77777777" w:rsidR="00FC181C" w:rsidRPr="00FC181C" w:rsidRDefault="00FC181C" w:rsidP="006C51CE">
      <w:pPr>
        <w:spacing w:line="276" w:lineRule="auto"/>
        <w:jc w:val="both"/>
        <w:rPr>
          <w:rFonts w:eastAsia="Arial"/>
        </w:rPr>
      </w:pPr>
      <w:r w:rsidRPr="00FC181C">
        <w:rPr>
          <w:rFonts w:eastAsia="Arial"/>
        </w:rPr>
        <w:t>• W rozbieranych oraz przylegających obiektach nie mogą znajdować się osoby nie zatrudnione</w:t>
      </w:r>
    </w:p>
    <w:p w14:paraId="54685AC0" w14:textId="77777777" w:rsidR="00FC181C" w:rsidRPr="00FC181C" w:rsidRDefault="00FC181C" w:rsidP="006C51CE">
      <w:pPr>
        <w:spacing w:line="276" w:lineRule="auto"/>
        <w:jc w:val="both"/>
        <w:rPr>
          <w:rFonts w:eastAsia="Arial"/>
        </w:rPr>
      </w:pPr>
      <w:r w:rsidRPr="00FC181C">
        <w:rPr>
          <w:rFonts w:eastAsia="Arial"/>
        </w:rPr>
        <w:t>bezpośrednio przy pracach rozbiórkowych i skierowanych tam przez kierownika robót.</w:t>
      </w:r>
    </w:p>
    <w:p w14:paraId="426E672B" w14:textId="77777777" w:rsidR="00FC181C" w:rsidRPr="00FC181C" w:rsidRDefault="00FC181C" w:rsidP="006C51CE">
      <w:pPr>
        <w:spacing w:line="276" w:lineRule="auto"/>
        <w:jc w:val="both"/>
        <w:rPr>
          <w:rFonts w:eastAsia="Arial"/>
        </w:rPr>
      </w:pPr>
      <w:r w:rsidRPr="00FC181C">
        <w:rPr>
          <w:rFonts w:eastAsia="Arial"/>
        </w:rPr>
        <w:t>• Przed przystąpieniem do robót rozbiórkowych pracownicy będą zapoznani z programem rozbiórki i</w:t>
      </w:r>
    </w:p>
    <w:p w14:paraId="2078BA49" w14:textId="77777777" w:rsidR="00FC181C" w:rsidRPr="00FC181C" w:rsidRDefault="00FC181C" w:rsidP="006C51CE">
      <w:pPr>
        <w:spacing w:line="276" w:lineRule="auto"/>
        <w:jc w:val="both"/>
        <w:rPr>
          <w:rFonts w:eastAsia="Arial"/>
        </w:rPr>
      </w:pPr>
      <w:r w:rsidRPr="00FC181C">
        <w:rPr>
          <w:rFonts w:eastAsia="Arial"/>
        </w:rPr>
        <w:t>poinstruowani o bezpiecznym sposobie jej wykonania.</w:t>
      </w:r>
    </w:p>
    <w:p w14:paraId="528F37F1" w14:textId="77777777" w:rsidR="00FC181C" w:rsidRPr="00FC181C" w:rsidRDefault="00FC181C" w:rsidP="006C51CE">
      <w:pPr>
        <w:spacing w:line="276" w:lineRule="auto"/>
        <w:jc w:val="both"/>
        <w:rPr>
          <w:rFonts w:eastAsia="Arial"/>
        </w:rPr>
      </w:pPr>
      <w:r w:rsidRPr="00FC181C">
        <w:rPr>
          <w:rFonts w:eastAsia="Arial"/>
        </w:rPr>
        <w:t>• Usuwanie jednego elementu konstrukcyjnego nie będzie wywoływać nieprzewidywalnego spadania lub zwalenia się innego.</w:t>
      </w:r>
    </w:p>
    <w:p w14:paraId="5B6205F2" w14:textId="77777777" w:rsidR="00FC181C" w:rsidRPr="00FC181C" w:rsidRDefault="00FC181C" w:rsidP="006C51CE">
      <w:pPr>
        <w:spacing w:line="276" w:lineRule="auto"/>
        <w:jc w:val="both"/>
        <w:rPr>
          <w:rFonts w:eastAsia="Arial"/>
        </w:rPr>
      </w:pPr>
      <w:r w:rsidRPr="00FC181C">
        <w:rPr>
          <w:rFonts w:eastAsia="Arial"/>
        </w:rPr>
        <w:t>• Prowadzenie robót rozbiórkowych, jeżeli zachodzi możliwość przewrócenia części konstrukcji przez wiatr jest zabronione. Decyzję o prowadzeniu robót dla konkretnych warunków atmosferycznych powinien podjąć uprawniony kierownik budowy.</w:t>
      </w:r>
    </w:p>
    <w:p w14:paraId="5A8AF63F" w14:textId="77777777" w:rsidR="00FC181C" w:rsidRPr="00FC181C" w:rsidRDefault="00FC181C" w:rsidP="006C51CE">
      <w:pPr>
        <w:spacing w:line="276" w:lineRule="auto"/>
        <w:jc w:val="both"/>
        <w:rPr>
          <w:rFonts w:eastAsia="Arial"/>
        </w:rPr>
      </w:pPr>
      <w:r w:rsidRPr="00FC181C">
        <w:rPr>
          <w:rFonts w:eastAsia="Arial"/>
        </w:rPr>
        <w:t>• Przewracanie ścian lub innych części obiektu przez podkopywanie lub podcinanie jest zabronione.</w:t>
      </w:r>
    </w:p>
    <w:p w14:paraId="2015A6DB" w14:textId="77777777" w:rsidR="00FC181C" w:rsidRPr="00FC181C" w:rsidRDefault="00FC181C" w:rsidP="006C51CE">
      <w:pPr>
        <w:spacing w:line="276" w:lineRule="auto"/>
        <w:jc w:val="both"/>
        <w:rPr>
          <w:rFonts w:eastAsia="Arial"/>
        </w:rPr>
      </w:pPr>
      <w:r w:rsidRPr="00FC181C">
        <w:rPr>
          <w:rFonts w:eastAsia="Arial"/>
        </w:rPr>
        <w:t>• W czasie rozbiórki przebywanie ludzi na niżej położonych kondygnacjach jest zabronione.</w:t>
      </w:r>
    </w:p>
    <w:p w14:paraId="79AEDC79" w14:textId="77777777" w:rsidR="00FC181C" w:rsidRPr="00FC181C" w:rsidRDefault="00FC181C" w:rsidP="006C51CE">
      <w:pPr>
        <w:spacing w:line="276" w:lineRule="auto"/>
        <w:jc w:val="both"/>
        <w:rPr>
          <w:rFonts w:eastAsia="Arial"/>
        </w:rPr>
      </w:pPr>
      <w:r w:rsidRPr="00FC181C">
        <w:rPr>
          <w:rFonts w:eastAsia="Arial"/>
        </w:rPr>
        <w:t>• Demontaż lub montaż nie będzie prowadzony przy widoczności mniejszej niż 30 m, podczas deszczu, śniegu, gołoledzi i przy wietrze o prędkości ponad 10 m/s2.</w:t>
      </w:r>
    </w:p>
    <w:p w14:paraId="444D01A5" w14:textId="77777777" w:rsidR="00FC181C" w:rsidRPr="00FC181C" w:rsidRDefault="00FC181C" w:rsidP="006C51CE">
      <w:pPr>
        <w:spacing w:line="276" w:lineRule="auto"/>
        <w:jc w:val="both"/>
        <w:rPr>
          <w:rFonts w:eastAsia="Arial"/>
        </w:rPr>
      </w:pPr>
      <w:r w:rsidRPr="00FC181C">
        <w:rPr>
          <w:rFonts w:eastAsia="Arial"/>
        </w:rPr>
        <w:t>• Otwory w stropach, do których możliwy jest czasowy dostęp ludzi zostaną szczelnie ogrodzone i zakryte.</w:t>
      </w:r>
    </w:p>
    <w:p w14:paraId="5945022A" w14:textId="77777777" w:rsidR="00FC181C" w:rsidRPr="00FC181C" w:rsidRDefault="00FC181C" w:rsidP="006C51CE">
      <w:pPr>
        <w:spacing w:line="276" w:lineRule="auto"/>
        <w:jc w:val="both"/>
        <w:rPr>
          <w:rFonts w:eastAsia="Arial"/>
        </w:rPr>
      </w:pPr>
      <w:r w:rsidRPr="00FC181C">
        <w:rPr>
          <w:rFonts w:eastAsia="Arial"/>
        </w:rPr>
        <w:t>• Podnoszenie ciężarów przekraczających maksymalną nośność stosowanego sprzętu jest zabronione.</w:t>
      </w:r>
    </w:p>
    <w:p w14:paraId="4770DC53" w14:textId="77777777" w:rsidR="00FC181C" w:rsidRPr="00FC181C" w:rsidRDefault="00FC181C" w:rsidP="006C51CE">
      <w:pPr>
        <w:spacing w:line="276" w:lineRule="auto"/>
        <w:jc w:val="both"/>
        <w:rPr>
          <w:rFonts w:eastAsia="Arial"/>
        </w:rPr>
      </w:pPr>
      <w:r w:rsidRPr="00FC181C">
        <w:rPr>
          <w:rFonts w:eastAsia="Arial"/>
        </w:rPr>
        <w:t>Podnoszone fragmenty konstrukcji muszą przed podniesieniem zostać całkowicie oddzielone od pozostałej konstrukcji.</w:t>
      </w:r>
    </w:p>
    <w:p w14:paraId="4FC1388A" w14:textId="77777777" w:rsidR="00FC181C" w:rsidRPr="00FC181C" w:rsidRDefault="00FC181C" w:rsidP="006C51CE">
      <w:pPr>
        <w:spacing w:line="276" w:lineRule="auto"/>
        <w:jc w:val="both"/>
        <w:rPr>
          <w:rFonts w:eastAsia="Arial"/>
        </w:rPr>
      </w:pPr>
      <w:r w:rsidRPr="00FC181C">
        <w:rPr>
          <w:rFonts w:eastAsia="Arial"/>
        </w:rPr>
        <w:t>• Stanowiska spawaczy będą wyposażone w sprzęt p. pożarowy.</w:t>
      </w:r>
    </w:p>
    <w:p w14:paraId="42A2DE8C" w14:textId="77777777" w:rsidR="00FC181C" w:rsidRPr="00FC181C" w:rsidRDefault="00FC181C" w:rsidP="006C51CE">
      <w:pPr>
        <w:spacing w:line="276" w:lineRule="auto"/>
        <w:jc w:val="both"/>
        <w:rPr>
          <w:rFonts w:eastAsia="Arial"/>
        </w:rPr>
      </w:pPr>
      <w:r w:rsidRPr="00FC181C">
        <w:rPr>
          <w:rFonts w:eastAsia="Arial"/>
        </w:rPr>
        <w:t xml:space="preserve">• Zabronione jest urządzanie stanowisk pracy ludzi i maszyn pod liniami napowietrznymi lub w odległości bliższej od skrajnych przewodów: 2 m - dla linii NN, 5 m - dla linii WN do15 </w:t>
      </w:r>
      <w:proofErr w:type="spellStart"/>
      <w:r w:rsidRPr="00FC181C">
        <w:rPr>
          <w:rFonts w:eastAsia="Arial"/>
        </w:rPr>
        <w:t>kV</w:t>
      </w:r>
      <w:proofErr w:type="spellEnd"/>
      <w:r w:rsidRPr="00FC181C">
        <w:rPr>
          <w:rFonts w:eastAsia="Arial"/>
        </w:rPr>
        <w:t xml:space="preserve">, 10m - dla linii WN do 30 </w:t>
      </w:r>
      <w:proofErr w:type="spellStart"/>
      <w:r w:rsidRPr="00FC181C">
        <w:rPr>
          <w:rFonts w:eastAsia="Arial"/>
        </w:rPr>
        <w:t>kV</w:t>
      </w:r>
      <w:proofErr w:type="spellEnd"/>
      <w:r w:rsidRPr="00FC181C">
        <w:rPr>
          <w:rFonts w:eastAsia="Arial"/>
        </w:rPr>
        <w:t xml:space="preserve">, 15 m . dla linii WN ponad 30 </w:t>
      </w:r>
      <w:proofErr w:type="spellStart"/>
      <w:r w:rsidRPr="00FC181C">
        <w:rPr>
          <w:rFonts w:eastAsia="Arial"/>
        </w:rPr>
        <w:t>kV</w:t>
      </w:r>
      <w:proofErr w:type="spellEnd"/>
    </w:p>
    <w:p w14:paraId="7D408795" w14:textId="77777777" w:rsidR="00FC181C" w:rsidRPr="00FC181C" w:rsidRDefault="00FC181C" w:rsidP="006C51CE">
      <w:pPr>
        <w:spacing w:line="276" w:lineRule="auto"/>
        <w:jc w:val="both"/>
        <w:rPr>
          <w:rFonts w:eastAsia="Arial"/>
        </w:rPr>
      </w:pPr>
      <w:r w:rsidRPr="00FC181C">
        <w:rPr>
          <w:rFonts w:eastAsia="Arial"/>
        </w:rPr>
        <w:t>• Będzie stosowany przez pracowników sprzęt ochrony osobistej, kaski, okulary spawalnicze i ochronne, szelki, linki i aparaty bezpieczeństwa.</w:t>
      </w:r>
    </w:p>
    <w:p w14:paraId="2F9E6075" w14:textId="77777777" w:rsidR="00FC181C" w:rsidRPr="00FC181C" w:rsidRDefault="00FC181C" w:rsidP="006C51CE">
      <w:pPr>
        <w:spacing w:line="276" w:lineRule="auto"/>
        <w:jc w:val="both"/>
        <w:rPr>
          <w:rFonts w:eastAsia="Arial"/>
        </w:rPr>
      </w:pPr>
      <w:r w:rsidRPr="00FC181C">
        <w:rPr>
          <w:rFonts w:eastAsia="Arial"/>
        </w:rPr>
        <w:t>• Pracownicy będą dopuszczeni do pracy na wysokości na podstawie aktualnych badań psychotechnicznych.</w:t>
      </w:r>
    </w:p>
    <w:p w14:paraId="69E72FC2" w14:textId="77777777" w:rsidR="00FC181C" w:rsidRPr="00FC181C" w:rsidRDefault="00FC181C" w:rsidP="006C51CE">
      <w:pPr>
        <w:spacing w:line="276" w:lineRule="auto"/>
        <w:jc w:val="both"/>
        <w:rPr>
          <w:rFonts w:eastAsia="Arial"/>
        </w:rPr>
      </w:pPr>
      <w:r w:rsidRPr="00FC181C">
        <w:rPr>
          <w:rFonts w:eastAsia="Arial"/>
        </w:rPr>
        <w:t>• Miejsce robót będzie wyposażone w sprzęt przeciwpożarowy i apteczkę pierwszej pomocy.</w:t>
      </w:r>
    </w:p>
    <w:p w14:paraId="1BD40716" w14:textId="4F3503DA" w:rsidR="00FC181C" w:rsidRPr="00FC181C" w:rsidRDefault="00FC181C" w:rsidP="006C51CE">
      <w:pPr>
        <w:spacing w:line="276" w:lineRule="auto"/>
        <w:jc w:val="both"/>
        <w:rPr>
          <w:rFonts w:eastAsia="Arial"/>
        </w:rPr>
      </w:pPr>
      <w:r w:rsidRPr="00FC181C">
        <w:rPr>
          <w:rFonts w:eastAsia="Arial"/>
        </w:rPr>
        <w:t>• Roboty rozbiórkowe muszą być prowadzone pod stałym nadzorem doświadczonego i uprawnionego</w:t>
      </w:r>
      <w:r w:rsidR="006C51CE">
        <w:rPr>
          <w:rFonts w:eastAsia="Arial"/>
        </w:rPr>
        <w:t xml:space="preserve"> </w:t>
      </w:r>
      <w:r w:rsidRPr="00FC181C">
        <w:rPr>
          <w:rFonts w:eastAsia="Arial"/>
        </w:rPr>
        <w:t>pracownika.</w:t>
      </w:r>
    </w:p>
    <w:p w14:paraId="30209509" w14:textId="77777777" w:rsidR="00FC181C" w:rsidRPr="00FC181C" w:rsidRDefault="00FC181C" w:rsidP="006C51CE">
      <w:pPr>
        <w:spacing w:line="276" w:lineRule="auto"/>
        <w:jc w:val="both"/>
        <w:rPr>
          <w:rFonts w:eastAsia="Arial"/>
        </w:rPr>
      </w:pPr>
      <w:r w:rsidRPr="00FC181C">
        <w:rPr>
          <w:rFonts w:eastAsia="Arial"/>
        </w:rPr>
        <w:t>• Pracownicy wykonawcy robót rozbiórkowych powinni być równie zapoznani w sprawie przestrzegania ustawy o wychowaniu w trzeźwości i przeciwdziałaniu alkoholizmowi (Oz.U.nr5poz.230 z późniejszymi zmianami).</w:t>
      </w:r>
    </w:p>
    <w:p w14:paraId="6D023D07" w14:textId="77777777" w:rsidR="00FC181C" w:rsidRPr="00FC181C" w:rsidRDefault="00FC181C" w:rsidP="006C51CE">
      <w:pPr>
        <w:spacing w:line="276" w:lineRule="auto"/>
        <w:jc w:val="both"/>
        <w:rPr>
          <w:rFonts w:eastAsia="Arial"/>
        </w:rPr>
      </w:pPr>
      <w:r w:rsidRPr="00FC181C">
        <w:rPr>
          <w:rFonts w:eastAsia="Arial"/>
        </w:rPr>
        <w:t>• Pracownicy wykonujący rozbiórkę powinni zostać zapoznani z technologią i organizacją robót</w:t>
      </w:r>
    </w:p>
    <w:p w14:paraId="09EC2FAE" w14:textId="77777777" w:rsidR="00FC181C" w:rsidRPr="00FC181C" w:rsidRDefault="00FC181C" w:rsidP="006C51CE">
      <w:pPr>
        <w:spacing w:line="276" w:lineRule="auto"/>
        <w:jc w:val="both"/>
        <w:rPr>
          <w:rFonts w:eastAsia="Arial"/>
        </w:rPr>
      </w:pPr>
      <w:r w:rsidRPr="00FC181C">
        <w:rPr>
          <w:rFonts w:eastAsia="Arial"/>
        </w:rPr>
        <w:t>demontażowych i wyburzeniowych oraz z przepisami obowiązującymi przy robotach rozbiórkowych i na wysokościach. Fakt przeszkolenia zainteresowani pracownicy powinni pokwitować własnoręcznym podpisem w protokole szkolenia lub wpisie do dziennika rozbiórki.</w:t>
      </w:r>
    </w:p>
    <w:p w14:paraId="44EDDCAF" w14:textId="77777777" w:rsidR="00FC181C" w:rsidRPr="00FC181C" w:rsidRDefault="00FC181C" w:rsidP="006C51CE">
      <w:pPr>
        <w:spacing w:line="276" w:lineRule="auto"/>
        <w:jc w:val="both"/>
        <w:rPr>
          <w:rFonts w:eastAsia="Arial"/>
        </w:rPr>
      </w:pPr>
      <w:r w:rsidRPr="00FC181C">
        <w:rPr>
          <w:rFonts w:eastAsia="Arial"/>
        </w:rPr>
        <w:t>• W razie niemożności uniknięcia w czasie trwania robót większych ilości pyłu, pracowników należy</w:t>
      </w:r>
    </w:p>
    <w:p w14:paraId="7438016F" w14:textId="77777777" w:rsidR="00FC181C" w:rsidRPr="00FC181C" w:rsidRDefault="00FC181C" w:rsidP="006C51CE">
      <w:pPr>
        <w:spacing w:line="276" w:lineRule="auto"/>
        <w:jc w:val="both"/>
        <w:rPr>
          <w:rFonts w:eastAsia="Arial"/>
        </w:rPr>
      </w:pPr>
      <w:r w:rsidRPr="00FC181C">
        <w:rPr>
          <w:rFonts w:eastAsia="Arial"/>
        </w:rPr>
        <w:t>zaopatrzyć w okulary ochronne</w:t>
      </w:r>
    </w:p>
    <w:p w14:paraId="239BF3B1" w14:textId="77777777" w:rsidR="00FC181C" w:rsidRPr="00FC181C" w:rsidRDefault="00FC181C" w:rsidP="006C51CE">
      <w:pPr>
        <w:spacing w:line="276" w:lineRule="auto"/>
        <w:jc w:val="both"/>
        <w:rPr>
          <w:rFonts w:eastAsia="Arial"/>
        </w:rPr>
      </w:pPr>
      <w:r w:rsidRPr="00FC181C">
        <w:rPr>
          <w:rFonts w:eastAsia="Arial"/>
        </w:rPr>
        <w:t>• W czasie trwania robót wszyscy pracownicy powinni stale pracować w kaskach</w:t>
      </w:r>
    </w:p>
    <w:p w14:paraId="30E08439" w14:textId="77777777" w:rsidR="00FC181C" w:rsidRPr="00FC181C" w:rsidRDefault="00FC181C" w:rsidP="006C51CE">
      <w:pPr>
        <w:spacing w:line="276" w:lineRule="auto"/>
        <w:jc w:val="both"/>
        <w:rPr>
          <w:b/>
        </w:rPr>
      </w:pPr>
      <w:r w:rsidRPr="00FC181C">
        <w:rPr>
          <w:b/>
        </w:rPr>
        <w:t>6. Kontrola jakości robót</w:t>
      </w:r>
    </w:p>
    <w:p w14:paraId="3D4C9B17" w14:textId="13AA7D6C" w:rsidR="00FC181C" w:rsidRPr="00FC181C" w:rsidRDefault="00FC181C" w:rsidP="006C51CE">
      <w:pPr>
        <w:spacing w:line="276" w:lineRule="auto"/>
        <w:jc w:val="both"/>
        <w:rPr>
          <w:rFonts w:eastAsia="Arial"/>
        </w:rPr>
      </w:pPr>
      <w:r w:rsidRPr="00FC181C">
        <w:rPr>
          <w:rFonts w:eastAsia="Arial"/>
        </w:rPr>
        <w:t>Kontrola jakości oraz odbiory robót rozbiórkowych powinny się odbywać na bieżąco bezpośrednio po</w:t>
      </w:r>
      <w:r w:rsidR="006C51CE">
        <w:rPr>
          <w:rFonts w:eastAsia="Arial"/>
        </w:rPr>
        <w:t xml:space="preserve"> </w:t>
      </w:r>
      <w:r w:rsidRPr="00FC181C">
        <w:rPr>
          <w:rFonts w:eastAsia="Arial"/>
        </w:rPr>
        <w:t>ich wykonaniu, a koniecznie przed rozpoczęciem dalszych robót budowlanych. W szczególności należy sprawdzić następujące elementy:</w:t>
      </w:r>
    </w:p>
    <w:p w14:paraId="3EE6A0D1" w14:textId="77777777" w:rsidR="00FC181C" w:rsidRPr="00FC181C" w:rsidRDefault="00FC181C" w:rsidP="006C51CE">
      <w:pPr>
        <w:spacing w:line="276" w:lineRule="auto"/>
        <w:jc w:val="both"/>
        <w:rPr>
          <w:rFonts w:eastAsia="Arial"/>
        </w:rPr>
      </w:pPr>
      <w:r w:rsidRPr="00FC181C">
        <w:rPr>
          <w:rFonts w:eastAsia="Arial"/>
        </w:rPr>
        <w:lastRenderedPageBreak/>
        <w:t>- zgodność ilości i zakresu rozbiórek z dokumentacją techniczną</w:t>
      </w:r>
    </w:p>
    <w:p w14:paraId="30B43523" w14:textId="77777777" w:rsidR="00FC181C" w:rsidRPr="00FC181C" w:rsidRDefault="00FC181C" w:rsidP="006C51CE">
      <w:pPr>
        <w:spacing w:line="276" w:lineRule="auto"/>
        <w:jc w:val="both"/>
        <w:rPr>
          <w:rFonts w:eastAsia="Arial"/>
        </w:rPr>
      </w:pPr>
      <w:r w:rsidRPr="00FC181C">
        <w:rPr>
          <w:rFonts w:eastAsia="Arial"/>
        </w:rPr>
        <w:t>- stan elementów sąsiadujących z elementami rozbieranymi (ewentualne uszkodzenia podczas</w:t>
      </w:r>
    </w:p>
    <w:p w14:paraId="0C6756EF" w14:textId="77777777" w:rsidR="00FC181C" w:rsidRPr="00FC181C" w:rsidRDefault="00FC181C" w:rsidP="006C51CE">
      <w:pPr>
        <w:spacing w:line="276" w:lineRule="auto"/>
        <w:jc w:val="both"/>
        <w:rPr>
          <w:rFonts w:eastAsia="Arial"/>
        </w:rPr>
      </w:pPr>
      <w:r w:rsidRPr="00FC181C">
        <w:rPr>
          <w:rFonts w:eastAsia="Arial"/>
        </w:rPr>
        <w:t>wykonywania rozbiórki)</w:t>
      </w:r>
    </w:p>
    <w:p w14:paraId="737ED2C8" w14:textId="77777777" w:rsidR="00FC181C" w:rsidRPr="00FC181C" w:rsidRDefault="00FC181C" w:rsidP="006C51CE">
      <w:pPr>
        <w:spacing w:line="276" w:lineRule="auto"/>
        <w:jc w:val="both"/>
        <w:rPr>
          <w:b/>
        </w:rPr>
      </w:pPr>
      <w:r w:rsidRPr="00FC181C">
        <w:rPr>
          <w:b/>
        </w:rPr>
        <w:t>7.Wymagania dotyczące pomiaru i obmiaru robót</w:t>
      </w:r>
    </w:p>
    <w:p w14:paraId="63693931" w14:textId="77777777" w:rsidR="00FC181C" w:rsidRPr="00FC181C" w:rsidRDefault="00FC181C" w:rsidP="006C51CE">
      <w:pPr>
        <w:spacing w:line="276" w:lineRule="auto"/>
        <w:jc w:val="both"/>
        <w:rPr>
          <w:rFonts w:eastAsia="Arial"/>
        </w:rPr>
      </w:pPr>
      <w:r w:rsidRPr="00FC181C">
        <w:rPr>
          <w:rFonts w:eastAsia="Arial"/>
        </w:rPr>
        <w:t>Przedmiary powinny być dokonywane na bieżąco, a w szczególności muszą być obmierzone elementy podlegające zakryciu. Obmiar robót polega na określeniu faktycznego zakresu robót oraz podaniu rzeczywistych ilości zużytych materiałów. Obmiar robót obejmuje roboty objęte umową oraz ewentualne dodatkowe i nieprzewidziane, których konieczność wykonania uzgodniona będzie w trakcie trwania robót pomiędzy wykonawcą a inspektorem nadzoru. Jednostkami obmiarowymi są jednostki przyjęte w kosztorysie dla danego typu robót. Obmiaru robót dokonuje wykonawca w sposób określony w warunkach kontraktu. Sporządzony obmiar robót wykonawca uzgadnia z inspektorem nadzoru w trybie ustalonym w umowie. Wyniki obmiaru robót należy porównać z dokumentacją techniczno-kosztorysową w celu określenia ewentualnych rozbieżności w ilości robót.</w:t>
      </w:r>
    </w:p>
    <w:p w14:paraId="56C3F46D" w14:textId="77777777" w:rsidR="00FC181C" w:rsidRPr="00FC181C" w:rsidRDefault="00FC181C" w:rsidP="006C51CE">
      <w:pPr>
        <w:spacing w:line="276" w:lineRule="auto"/>
        <w:jc w:val="both"/>
        <w:rPr>
          <w:b/>
        </w:rPr>
      </w:pPr>
      <w:r w:rsidRPr="00FC181C">
        <w:rPr>
          <w:b/>
        </w:rPr>
        <w:t>8. Odbiór robót</w:t>
      </w:r>
    </w:p>
    <w:p w14:paraId="3684DB74" w14:textId="77777777" w:rsidR="00FC181C" w:rsidRPr="00FC181C" w:rsidRDefault="00FC181C" w:rsidP="006C51CE">
      <w:pPr>
        <w:spacing w:line="276" w:lineRule="auto"/>
        <w:jc w:val="both"/>
        <w:rPr>
          <w:rFonts w:eastAsia="Arial"/>
        </w:rPr>
      </w:pPr>
      <w:r w:rsidRPr="00FC181C">
        <w:rPr>
          <w:rFonts w:eastAsia="Arial"/>
        </w:rPr>
        <w:t>Każdy zakończony element robót powinien zostać odebrany przez komisję złożoną z  Przedstawicieli użytkownika, inspektora nadzoru przy udziale kierownika budowy lub innego, upoważnionego przedstawiciela wykonawcy. Skład komisji odbiorowych powinna precyzować umowa pomiędzy inwestorem a wykonawcą.</w:t>
      </w:r>
    </w:p>
    <w:p w14:paraId="21E3D386" w14:textId="77777777" w:rsidR="00FC181C" w:rsidRPr="00FC181C" w:rsidRDefault="00FC181C" w:rsidP="006C51CE">
      <w:pPr>
        <w:spacing w:line="276" w:lineRule="auto"/>
        <w:jc w:val="both"/>
        <w:rPr>
          <w:b/>
        </w:rPr>
      </w:pPr>
      <w:r w:rsidRPr="00FC181C">
        <w:rPr>
          <w:b/>
        </w:rPr>
        <w:t>9. Podstawa płatności</w:t>
      </w:r>
    </w:p>
    <w:p w14:paraId="3C36821D" w14:textId="77777777" w:rsidR="00FC181C" w:rsidRPr="00FC181C" w:rsidRDefault="00FC181C" w:rsidP="006C51CE">
      <w:pPr>
        <w:spacing w:line="276" w:lineRule="auto"/>
        <w:jc w:val="both"/>
      </w:pPr>
      <w:r w:rsidRPr="00FC181C">
        <w:t>Ogólne zasady dotyczące podstawy płatności podano w ST „Wymagania ogólne”</w:t>
      </w:r>
    </w:p>
    <w:p w14:paraId="122A627D" w14:textId="77777777" w:rsidR="00FC181C" w:rsidRPr="00FC181C" w:rsidRDefault="00FC181C" w:rsidP="006C51CE">
      <w:pPr>
        <w:spacing w:line="276" w:lineRule="auto"/>
        <w:jc w:val="both"/>
        <w:rPr>
          <w:b/>
          <w:bCs/>
        </w:rPr>
      </w:pPr>
      <w:r w:rsidRPr="00FC181C">
        <w:rPr>
          <w:b/>
          <w:bCs/>
        </w:rPr>
        <w:t>10.Przepisy związane</w:t>
      </w:r>
    </w:p>
    <w:p w14:paraId="7F11019D" w14:textId="77777777" w:rsidR="00FC181C" w:rsidRPr="00FC181C" w:rsidRDefault="00FC181C" w:rsidP="005959BF">
      <w:pPr>
        <w:numPr>
          <w:ilvl w:val="0"/>
          <w:numId w:val="112"/>
        </w:numPr>
        <w:spacing w:line="276" w:lineRule="auto"/>
        <w:contextualSpacing/>
        <w:jc w:val="both"/>
        <w:rPr>
          <w:rFonts w:eastAsia="Arial"/>
        </w:rPr>
      </w:pPr>
      <w:r w:rsidRPr="00FC181C">
        <w:rPr>
          <w:rFonts w:eastAsia="Arial"/>
        </w:rPr>
        <w:t>Rozporządzenie Ministra Infrastruktury z dnia 06.02.2003 r. (Dz. U. Nr .47 poz. 401)</w:t>
      </w:r>
    </w:p>
    <w:p w14:paraId="4A77EAAE" w14:textId="77777777" w:rsidR="00FC181C" w:rsidRPr="00FC181C" w:rsidRDefault="00FC181C" w:rsidP="006C51CE">
      <w:pPr>
        <w:spacing w:line="276" w:lineRule="auto"/>
        <w:jc w:val="both"/>
        <w:rPr>
          <w:rFonts w:eastAsia="Arial"/>
        </w:rPr>
      </w:pPr>
      <w:r w:rsidRPr="00FC181C">
        <w:rPr>
          <w:rFonts w:eastAsia="Arial"/>
        </w:rPr>
        <w:t>w sprawie bezpieczeństwa i higieny pracy podczas wykonywania robót budowlanych.</w:t>
      </w:r>
    </w:p>
    <w:p w14:paraId="7572FEC8" w14:textId="77777777" w:rsidR="00FC181C" w:rsidRPr="00FC181C" w:rsidRDefault="00FC181C" w:rsidP="006C51CE">
      <w:pPr>
        <w:spacing w:after="200" w:line="276" w:lineRule="auto"/>
        <w:rPr>
          <w:rFonts w:eastAsia="Arial"/>
        </w:rPr>
      </w:pPr>
      <w:r w:rsidRPr="00FC181C">
        <w:rPr>
          <w:rFonts w:eastAsia="Arial"/>
        </w:rPr>
        <w:br w:type="page"/>
      </w:r>
    </w:p>
    <w:p w14:paraId="79CF5D16" w14:textId="77777777" w:rsidR="0043716F" w:rsidRDefault="00FC181C" w:rsidP="006C51CE">
      <w:pPr>
        <w:pStyle w:val="Nagwek1"/>
        <w:spacing w:before="0" w:line="276" w:lineRule="auto"/>
        <w:rPr>
          <w:rFonts w:ascii="Times New Roman" w:hAnsi="Times New Roman" w:cs="Times New Roman"/>
          <w:color w:val="auto"/>
          <w:sz w:val="24"/>
          <w:szCs w:val="24"/>
        </w:rPr>
      </w:pPr>
      <w:bookmarkStart w:id="23" w:name="_Hlk94786655"/>
      <w:bookmarkStart w:id="24" w:name="_Hlk94786655_kopia_1"/>
      <w:bookmarkStart w:id="25" w:name="_Toc170118309"/>
      <w:bookmarkEnd w:id="19"/>
      <w:bookmarkEnd w:id="23"/>
      <w:bookmarkEnd w:id="24"/>
      <w:r>
        <w:rPr>
          <w:rFonts w:ascii="Times New Roman" w:hAnsi="Times New Roman" w:cs="Times New Roman"/>
          <w:color w:val="auto"/>
          <w:sz w:val="24"/>
          <w:szCs w:val="24"/>
        </w:rPr>
        <w:lastRenderedPageBreak/>
        <w:t>B. ROBOTY WYKOŃCZENIOWE</w:t>
      </w:r>
      <w:bookmarkEnd w:id="25"/>
    </w:p>
    <w:p w14:paraId="395F2D14" w14:textId="1E41ECF2" w:rsidR="0043716F" w:rsidRDefault="00E619EA" w:rsidP="006C51CE">
      <w:pPr>
        <w:pStyle w:val="Nagwek3"/>
        <w:spacing w:before="280" w:after="280" w:line="276" w:lineRule="auto"/>
      </w:pPr>
      <w:bookmarkStart w:id="26" w:name="_Toc170118320"/>
      <w:r>
        <w:t>1</w:t>
      </w:r>
      <w:r w:rsidR="00FC181C">
        <w:t>. SST TYNKI I POKRYCIA TYNKÓW</w:t>
      </w:r>
      <w:bookmarkEnd w:id="26"/>
    </w:p>
    <w:p w14:paraId="13512A17" w14:textId="77777777" w:rsidR="0043716F" w:rsidRDefault="00FC181C" w:rsidP="006C51CE">
      <w:pPr>
        <w:pStyle w:val="Nagwek3"/>
        <w:spacing w:beforeAutospacing="0" w:afterAutospacing="0" w:line="276" w:lineRule="auto"/>
        <w:rPr>
          <w:rFonts w:eastAsia="Arial"/>
          <w:b w:val="0"/>
          <w:bCs w:val="0"/>
          <w:sz w:val="24"/>
          <w:szCs w:val="24"/>
        </w:rPr>
      </w:pPr>
      <w:bookmarkStart w:id="27" w:name="_Toc170118321"/>
      <w:r>
        <w:rPr>
          <w:rFonts w:eastAsia="Arial"/>
          <w:b w:val="0"/>
          <w:bCs w:val="0"/>
          <w:sz w:val="24"/>
          <w:szCs w:val="24"/>
        </w:rPr>
        <w:t>Tynki wewnętrzne CPV-45410000-4</w:t>
      </w:r>
      <w:bookmarkEnd w:id="27"/>
    </w:p>
    <w:p w14:paraId="2BC87552" w14:textId="77777777" w:rsidR="0043716F" w:rsidRDefault="00FC181C" w:rsidP="006C51CE">
      <w:pPr>
        <w:pStyle w:val="Nagwek3"/>
        <w:spacing w:beforeAutospacing="0" w:afterAutospacing="0" w:line="276" w:lineRule="auto"/>
        <w:rPr>
          <w:rFonts w:eastAsia="Arial"/>
          <w:b w:val="0"/>
          <w:bCs w:val="0"/>
          <w:sz w:val="24"/>
          <w:szCs w:val="24"/>
        </w:rPr>
      </w:pPr>
      <w:bookmarkStart w:id="28" w:name="_Toc170118322"/>
      <w:r>
        <w:rPr>
          <w:rFonts w:eastAsia="Arial"/>
          <w:b w:val="0"/>
          <w:bCs w:val="0"/>
          <w:sz w:val="24"/>
          <w:szCs w:val="24"/>
        </w:rPr>
        <w:t>Kładzenie glazury CPV-45431200-9</w:t>
      </w:r>
      <w:bookmarkEnd w:id="28"/>
    </w:p>
    <w:p w14:paraId="444990C6" w14:textId="77777777" w:rsidR="0043716F" w:rsidRDefault="00FC181C" w:rsidP="006C51CE">
      <w:pPr>
        <w:spacing w:line="276" w:lineRule="auto"/>
        <w:jc w:val="both"/>
        <w:rPr>
          <w:b/>
        </w:rPr>
      </w:pPr>
      <w:r>
        <w:rPr>
          <w:b/>
        </w:rPr>
        <w:t>1. Wymagania ogólne</w:t>
      </w:r>
    </w:p>
    <w:p w14:paraId="5543C86E" w14:textId="77777777" w:rsidR="0043716F" w:rsidRDefault="00FC181C" w:rsidP="006C51CE">
      <w:pPr>
        <w:spacing w:line="276" w:lineRule="auto"/>
        <w:jc w:val="both"/>
        <w:rPr>
          <w:b/>
        </w:rPr>
      </w:pPr>
      <w:r>
        <w:rPr>
          <w:b/>
        </w:rPr>
        <w:t>1.1. Przedmiot SST</w:t>
      </w:r>
    </w:p>
    <w:p w14:paraId="246D0F43" w14:textId="7AE75394" w:rsidR="0043716F" w:rsidRDefault="00FC181C" w:rsidP="006C51CE">
      <w:pPr>
        <w:spacing w:line="276" w:lineRule="auto"/>
        <w:ind w:firstLine="708"/>
        <w:jc w:val="both"/>
      </w:pPr>
      <w:bookmarkStart w:id="29" w:name="page53"/>
      <w:bookmarkEnd w:id="29"/>
      <w:r>
        <w:t xml:space="preserve">Przedmiotem niniejszej specyfikacji technicznej (ST) są wymagania ogólne przy realizacji robót związanych z </w:t>
      </w:r>
      <w:r w:rsidR="00571AD5" w:rsidRPr="00571AD5">
        <w:t>zamierzeniem budowlanym</w:t>
      </w:r>
      <w:r>
        <w:t>.</w:t>
      </w:r>
    </w:p>
    <w:p w14:paraId="06EF3504" w14:textId="77777777" w:rsidR="0043716F" w:rsidRDefault="00FC181C" w:rsidP="006C51CE">
      <w:pPr>
        <w:spacing w:line="276" w:lineRule="auto"/>
        <w:jc w:val="both"/>
        <w:rPr>
          <w:b/>
        </w:rPr>
      </w:pPr>
      <w:r>
        <w:rPr>
          <w:b/>
        </w:rPr>
        <w:t>1.2. Zakres stosowania SST</w:t>
      </w:r>
    </w:p>
    <w:p w14:paraId="21D18C5C" w14:textId="77777777" w:rsidR="0043716F" w:rsidRDefault="00FC181C" w:rsidP="006C51CE">
      <w:pPr>
        <w:spacing w:line="276" w:lineRule="auto"/>
        <w:jc w:val="both"/>
      </w:pPr>
      <w:r>
        <w:t>Szczegółowa specyfikacja techniczna jest stosowana jako dokument przetargowy i kontraktowy przy zlecaniu i realizacji robót wymienionych w pkt.1.1.</w:t>
      </w:r>
    </w:p>
    <w:p w14:paraId="7F0257D8" w14:textId="77777777" w:rsidR="0043716F" w:rsidRDefault="00FC181C" w:rsidP="006C51CE">
      <w:pPr>
        <w:spacing w:line="276" w:lineRule="auto"/>
        <w:jc w:val="both"/>
        <w:rPr>
          <w:b/>
        </w:rPr>
      </w:pPr>
      <w:r>
        <w:t>1</w:t>
      </w:r>
      <w:r>
        <w:rPr>
          <w:b/>
        </w:rPr>
        <w:t>.3. Zakres robót objętych SST</w:t>
      </w:r>
    </w:p>
    <w:p w14:paraId="17F1030A" w14:textId="77777777" w:rsidR="0043716F" w:rsidRDefault="00FC181C" w:rsidP="006C51CE">
      <w:pPr>
        <w:spacing w:line="276" w:lineRule="auto"/>
        <w:jc w:val="both"/>
      </w:pPr>
      <w:r>
        <w:t>Roboty, których dotyczy specyfikacja, obejmują wszystkie czynności umożliwiające i mające na celu wykonanie tynków  wewnętrznych.</w:t>
      </w:r>
    </w:p>
    <w:p w14:paraId="140E5CFE" w14:textId="77777777" w:rsidR="0043716F" w:rsidRDefault="00FC181C" w:rsidP="006C51CE">
      <w:pPr>
        <w:spacing w:line="276" w:lineRule="auto"/>
        <w:jc w:val="both"/>
        <w:rPr>
          <w:b/>
        </w:rPr>
      </w:pPr>
      <w:r>
        <w:rPr>
          <w:b/>
        </w:rPr>
        <w:t>1.4. Określenia podstawowe</w:t>
      </w:r>
    </w:p>
    <w:p w14:paraId="06124542" w14:textId="77777777" w:rsidR="0043716F" w:rsidRDefault="00FC181C" w:rsidP="006C51CE">
      <w:pPr>
        <w:spacing w:line="276" w:lineRule="auto"/>
        <w:jc w:val="both"/>
      </w:pPr>
      <w:r>
        <w:t>Określenia podane w niniejszej SST są zgodne z obowiązującymi odpowiednimi normami.</w:t>
      </w:r>
    </w:p>
    <w:p w14:paraId="05F7A54F" w14:textId="77777777" w:rsidR="0043716F" w:rsidRDefault="00FC181C" w:rsidP="006C51CE">
      <w:pPr>
        <w:spacing w:line="276" w:lineRule="auto"/>
        <w:jc w:val="both"/>
        <w:rPr>
          <w:b/>
        </w:rPr>
      </w:pPr>
      <w:r>
        <w:rPr>
          <w:b/>
        </w:rPr>
        <w:t>1.5. Ogólne wymagania dotyczące robót</w:t>
      </w:r>
    </w:p>
    <w:p w14:paraId="088D813F" w14:textId="77777777" w:rsidR="0043716F" w:rsidRDefault="00FC181C" w:rsidP="006C51CE">
      <w:pPr>
        <w:spacing w:line="276" w:lineRule="auto"/>
        <w:jc w:val="both"/>
      </w:pPr>
      <w:r>
        <w:t>Wykonawca robót jest odpowiedzialny za jakość ich wykonania oraz za zgodność z dokumentacją projektową, SST i poleceniami Inżyniera.</w:t>
      </w:r>
    </w:p>
    <w:p w14:paraId="37A4148C" w14:textId="77777777" w:rsidR="0043716F" w:rsidRDefault="00FC181C" w:rsidP="006C51CE">
      <w:pPr>
        <w:spacing w:line="276" w:lineRule="auto"/>
        <w:jc w:val="both"/>
      </w:pPr>
      <w:r>
        <w:t>Tynki  wewnętrzne  pomieszczeń   ścian   i  stropów  cementowo – wapienne, malowane farbą emulsyjną.</w:t>
      </w:r>
    </w:p>
    <w:p w14:paraId="2CB4FD5A" w14:textId="77777777" w:rsidR="0043716F" w:rsidRDefault="00FC181C" w:rsidP="006C51CE">
      <w:pPr>
        <w:spacing w:line="276" w:lineRule="auto"/>
        <w:jc w:val="both"/>
        <w:rPr>
          <w:b/>
        </w:rPr>
      </w:pPr>
      <w:r>
        <w:rPr>
          <w:b/>
        </w:rPr>
        <w:t>2. Materiały</w:t>
      </w:r>
    </w:p>
    <w:p w14:paraId="36682BE7" w14:textId="77777777" w:rsidR="0043716F" w:rsidRDefault="00FC181C" w:rsidP="006C51CE">
      <w:pPr>
        <w:spacing w:line="276" w:lineRule="auto"/>
        <w:jc w:val="both"/>
        <w:rPr>
          <w:b/>
        </w:rPr>
      </w:pPr>
      <w:r>
        <w:rPr>
          <w:b/>
        </w:rPr>
        <w:t>2.1. Woda (PN-EN 1008:2004)</w:t>
      </w:r>
    </w:p>
    <w:p w14:paraId="55691E53" w14:textId="77777777" w:rsidR="0043716F" w:rsidRDefault="00FC181C" w:rsidP="006C51CE">
      <w:pPr>
        <w:spacing w:line="276" w:lineRule="auto"/>
        <w:jc w:val="both"/>
      </w:pPr>
      <w:r>
        <w:t>Do przygotowania zapraw stosować można każdą wodę zdatną do picia, oraz wodę z rzeki lub jeziora.</w:t>
      </w:r>
    </w:p>
    <w:p w14:paraId="3CBD3516" w14:textId="77777777" w:rsidR="0043716F" w:rsidRDefault="00FC181C" w:rsidP="006C51CE">
      <w:pPr>
        <w:spacing w:line="276" w:lineRule="auto"/>
        <w:jc w:val="both"/>
      </w:pPr>
      <w:r>
        <w:t>Niedozwolone jest użycie wód ściekowych, kanalizacyjnych bagiennych oraz wód zawierających tłuszcze organiczne, oleje i muł.</w:t>
      </w:r>
    </w:p>
    <w:p w14:paraId="41AA6C27" w14:textId="77777777" w:rsidR="0043716F" w:rsidRDefault="00FC181C" w:rsidP="006C51CE">
      <w:pPr>
        <w:spacing w:line="276" w:lineRule="auto"/>
        <w:jc w:val="both"/>
        <w:rPr>
          <w:b/>
        </w:rPr>
      </w:pPr>
      <w:r>
        <w:rPr>
          <w:b/>
        </w:rPr>
        <w:t>2.2. Piasek (PN-EN 13139:2003)</w:t>
      </w:r>
    </w:p>
    <w:p w14:paraId="4203E1DE" w14:textId="77777777" w:rsidR="0043716F" w:rsidRDefault="00FC181C" w:rsidP="006C51CE">
      <w:pPr>
        <w:spacing w:line="276" w:lineRule="auto"/>
        <w:jc w:val="both"/>
      </w:pPr>
      <w:r>
        <w:t>2.2.1. Piasek powinien spełniać wymagania obowiązującej normy przedmiotowe, a w szczególności:</w:t>
      </w:r>
    </w:p>
    <w:p w14:paraId="29FCE95A" w14:textId="77777777" w:rsidR="0043716F" w:rsidRDefault="00FC181C" w:rsidP="006C51CE">
      <w:pPr>
        <w:spacing w:line="276" w:lineRule="auto"/>
        <w:jc w:val="both"/>
      </w:pPr>
      <w:r>
        <w:t>nie zawierać domieszek organicznych, mieć frakcje różnych wymiarów, a mianowicie: piasek drobnoziarnisty 0,25-0,5 mm, piasek średnioziarnisty 0,5-1,0 mm, piasek gruboziarnisty 1,0-2,0 mm.</w:t>
      </w:r>
    </w:p>
    <w:p w14:paraId="6690E428" w14:textId="77777777" w:rsidR="0043716F" w:rsidRDefault="00FC181C" w:rsidP="006C51CE">
      <w:pPr>
        <w:spacing w:line="276" w:lineRule="auto"/>
        <w:jc w:val="both"/>
      </w:pPr>
      <w:r>
        <w:t>2.2.2. Do spodnich warstw tynku należy stosować piasek gruboziarnisty, do warstw wierzchnich – średnioziarnisty.</w:t>
      </w:r>
    </w:p>
    <w:p w14:paraId="5F8DB0CA" w14:textId="77777777" w:rsidR="0043716F" w:rsidRDefault="00FC181C" w:rsidP="006C51CE">
      <w:pPr>
        <w:spacing w:line="276" w:lineRule="auto"/>
        <w:jc w:val="both"/>
      </w:pPr>
      <w:r>
        <w:t>2.2.3. Do gładzi piasek powinien być drobnoziarnisty i przechodzić całkowicie przez sito o prześwicie 0,5 mm.</w:t>
      </w:r>
    </w:p>
    <w:p w14:paraId="59C4228D" w14:textId="77777777" w:rsidR="0043716F" w:rsidRDefault="00FC181C" w:rsidP="006C51CE">
      <w:pPr>
        <w:spacing w:line="276" w:lineRule="auto"/>
        <w:jc w:val="both"/>
        <w:rPr>
          <w:b/>
        </w:rPr>
      </w:pPr>
      <w:r>
        <w:rPr>
          <w:b/>
        </w:rPr>
        <w:t>2.3. Zaprawy budowlane cementowo-wapienne</w:t>
      </w:r>
    </w:p>
    <w:p w14:paraId="546E6E03" w14:textId="77777777" w:rsidR="0043716F" w:rsidRDefault="00FC181C" w:rsidP="006C51CE">
      <w:pPr>
        <w:spacing w:line="276" w:lineRule="auto"/>
        <w:jc w:val="both"/>
      </w:pPr>
      <w:r>
        <w:t>Marka i skład zaprawy powinny być zgodne z wymaganiami normy państwowej.</w:t>
      </w:r>
    </w:p>
    <w:p w14:paraId="2B7F4D6C" w14:textId="77777777" w:rsidR="0043716F" w:rsidRDefault="00FC181C" w:rsidP="006C51CE">
      <w:pPr>
        <w:spacing w:line="276" w:lineRule="auto"/>
        <w:jc w:val="both"/>
      </w:pPr>
      <w:r>
        <w:t>Przygotowanie zapraw do robót murowych powinno być wykonywane mechanicznie.</w:t>
      </w:r>
    </w:p>
    <w:p w14:paraId="4DC9E407" w14:textId="77777777" w:rsidR="0043716F" w:rsidRDefault="00FC181C" w:rsidP="006C51CE">
      <w:pPr>
        <w:spacing w:line="276" w:lineRule="auto"/>
        <w:jc w:val="both"/>
      </w:pPr>
      <w:r>
        <w:t>Zaprawę należy przygotować w takiej ilości, aby mogła być wbudowana możliwie wcześnie po jej przygotowaniu tj. ok. 3 godzin.</w:t>
      </w:r>
    </w:p>
    <w:p w14:paraId="553DB86F" w14:textId="77777777" w:rsidR="0043716F" w:rsidRDefault="00FC181C" w:rsidP="006C51CE">
      <w:pPr>
        <w:spacing w:line="276" w:lineRule="auto"/>
        <w:jc w:val="both"/>
      </w:pPr>
      <w:r>
        <w:t>Do zapraw tynkarskich należy stosować piasek rzeczny lub kopalniany.</w:t>
      </w:r>
    </w:p>
    <w:p w14:paraId="3BD956A3" w14:textId="77777777" w:rsidR="0043716F" w:rsidRDefault="00FC181C" w:rsidP="006C51CE">
      <w:pPr>
        <w:spacing w:line="276" w:lineRule="auto"/>
        <w:jc w:val="both"/>
      </w:pPr>
      <w:r>
        <w:t>Do zapraw cementowo-wapiennych należy stosować cement portlandzki z dodatkiem żużla lub popiołów lotnych 25 i 35 oraz cement hutniczy 25 pod warunkiem, że temperatura otoczenia w ciągu 7 dni od chwili zużycia zaprawy nie będzie niższa niż +5°C.</w:t>
      </w:r>
    </w:p>
    <w:p w14:paraId="1BDD7CAA" w14:textId="77777777" w:rsidR="0043716F" w:rsidRDefault="00FC181C" w:rsidP="006C51CE">
      <w:pPr>
        <w:spacing w:line="276" w:lineRule="auto"/>
        <w:jc w:val="both"/>
      </w:pPr>
      <w:r>
        <w:t xml:space="preserve">Do zapraw cementowo-wapiennych należy stosować wapno sucho gaszone lub gaszone w postaci ciasta wapiennego otrzymanego z wapna niegaszonego, które powinno tworzyć jednolitą i jednobarwną masę, bez grudek niegaszonego wapna i zanieczyszczeń obcych. Skład objętościowy </w:t>
      </w:r>
      <w:r>
        <w:lastRenderedPageBreak/>
        <w:t>zapraw należy dobierać doświadczalnie, w zależności od wymaganej marki zaprawy oraz rodzaju cementu i wapna.</w:t>
      </w:r>
    </w:p>
    <w:p w14:paraId="1B044A3F" w14:textId="77777777" w:rsidR="0043716F" w:rsidRDefault="00FC181C" w:rsidP="006C51CE">
      <w:pPr>
        <w:spacing w:line="276" w:lineRule="auto"/>
        <w:jc w:val="both"/>
        <w:rPr>
          <w:b/>
        </w:rPr>
      </w:pPr>
      <w:r>
        <w:rPr>
          <w:b/>
        </w:rPr>
        <w:t>3.Sprzęt</w:t>
      </w:r>
    </w:p>
    <w:p w14:paraId="0EA1071D" w14:textId="77777777" w:rsidR="0043716F" w:rsidRDefault="00FC181C" w:rsidP="006C51CE">
      <w:pPr>
        <w:spacing w:line="276" w:lineRule="auto"/>
        <w:jc w:val="both"/>
      </w:pPr>
      <w:r>
        <w:t>Roboty można wykonać przy użyciu dowolnego typu sprzętu.</w:t>
      </w:r>
    </w:p>
    <w:p w14:paraId="529AAE2A" w14:textId="77777777" w:rsidR="0043716F" w:rsidRDefault="00FC181C" w:rsidP="006C51CE">
      <w:pPr>
        <w:spacing w:line="276" w:lineRule="auto"/>
        <w:jc w:val="both"/>
        <w:rPr>
          <w:b/>
        </w:rPr>
      </w:pPr>
      <w:r>
        <w:rPr>
          <w:b/>
        </w:rPr>
        <w:t>4. Transport</w:t>
      </w:r>
    </w:p>
    <w:p w14:paraId="131857CE" w14:textId="77777777" w:rsidR="0043716F" w:rsidRDefault="00FC181C" w:rsidP="006C51CE">
      <w:pPr>
        <w:spacing w:line="276" w:lineRule="auto"/>
        <w:jc w:val="both"/>
      </w:pPr>
      <w:r>
        <w:t>Materiały i elementy mogą być przewożone dowolnymi środkami transportu.</w:t>
      </w:r>
    </w:p>
    <w:p w14:paraId="27ED2572" w14:textId="77777777" w:rsidR="0043716F" w:rsidRDefault="00FC181C" w:rsidP="006C51CE">
      <w:pPr>
        <w:spacing w:line="276" w:lineRule="auto"/>
        <w:jc w:val="both"/>
      </w:pPr>
      <w:r>
        <w:t>Podczas transportu materiały i elementy konstrukcji powinny być zabezpieczone przed uszkodzeniami lub utratą stateczności.</w:t>
      </w:r>
    </w:p>
    <w:p w14:paraId="4FC25550" w14:textId="77777777" w:rsidR="0043716F" w:rsidRDefault="00FC181C" w:rsidP="006C51CE">
      <w:pPr>
        <w:spacing w:line="276" w:lineRule="auto"/>
        <w:jc w:val="both"/>
        <w:rPr>
          <w:b/>
        </w:rPr>
      </w:pPr>
      <w:r>
        <w:rPr>
          <w:b/>
        </w:rPr>
        <w:t>5. Wykonanie robót</w:t>
      </w:r>
    </w:p>
    <w:p w14:paraId="6D4FC22A" w14:textId="77777777" w:rsidR="0043716F" w:rsidRDefault="00FC181C" w:rsidP="006C51CE">
      <w:pPr>
        <w:spacing w:line="276" w:lineRule="auto"/>
        <w:jc w:val="both"/>
        <w:rPr>
          <w:b/>
        </w:rPr>
      </w:pPr>
      <w:r>
        <w:rPr>
          <w:b/>
        </w:rPr>
        <w:t>5.1. Ogólne zasady wykonywania tynków</w:t>
      </w:r>
    </w:p>
    <w:p w14:paraId="27D8B8E0" w14:textId="77777777" w:rsidR="0043716F" w:rsidRDefault="00FC181C" w:rsidP="006C51CE">
      <w:pPr>
        <w:spacing w:line="276" w:lineRule="auto"/>
        <w:jc w:val="both"/>
      </w:pPr>
      <w:bookmarkStart w:id="30" w:name="page54"/>
      <w:bookmarkEnd w:id="30"/>
      <w:r>
        <w:t>Przed przystąpieniem do wykonywania robót tynkowych powinny być zakończone wszystkie roboty stanu surowego, roboty instalacyjne podtynkowe, zamurowane przebicia i bruzdy, osadzone ościeżnice drzwiowe i okienne.</w:t>
      </w:r>
    </w:p>
    <w:p w14:paraId="40392757" w14:textId="77777777" w:rsidR="0043716F" w:rsidRDefault="00FC181C" w:rsidP="006C51CE">
      <w:pPr>
        <w:spacing w:line="276" w:lineRule="auto"/>
        <w:jc w:val="both"/>
      </w:pPr>
      <w:r>
        <w:t>Zaleca się przystąpienie do wykonywania tynków po okresie osiadania i skurczów murów tj. po upływie 4-6 miesięcy po zakończeniu stanu surowego.</w:t>
      </w:r>
    </w:p>
    <w:p w14:paraId="6BA716C2" w14:textId="77777777" w:rsidR="0043716F" w:rsidRDefault="00FC181C" w:rsidP="006C51CE">
      <w:pPr>
        <w:spacing w:line="276" w:lineRule="auto"/>
        <w:jc w:val="both"/>
      </w:pPr>
      <w:r>
        <w:t>Tynki należy wykonywać w temperaturze nie niższej niż +5°C pod warunkiem, że w ciągu doby nie nastąpi spadek poniżej 0°C.</w:t>
      </w:r>
    </w:p>
    <w:p w14:paraId="04210EBC" w14:textId="77777777" w:rsidR="0043716F" w:rsidRDefault="00FC181C" w:rsidP="006C51CE">
      <w:pPr>
        <w:spacing w:line="276" w:lineRule="auto"/>
        <w:jc w:val="both"/>
      </w:pPr>
      <w:r>
        <w:t>W niższych temperaturach można wykonywać tynki jedynie przy zastosowaniu odpowiednich środków zabezpieczających, zgodnie z „Wytycznymi wykonywania robót budowlano-montażowych w okresie obniżonych temperatur”.</w:t>
      </w:r>
    </w:p>
    <w:p w14:paraId="033EF853" w14:textId="77777777" w:rsidR="0043716F" w:rsidRDefault="00FC181C" w:rsidP="006C51CE">
      <w:pPr>
        <w:spacing w:line="276" w:lineRule="auto"/>
        <w:jc w:val="both"/>
        <w:rPr>
          <w:b/>
        </w:rPr>
      </w:pPr>
      <w:r>
        <w:rPr>
          <w:b/>
        </w:rPr>
        <w:t>5.2. Przygotowanie podłoży</w:t>
      </w:r>
    </w:p>
    <w:p w14:paraId="21C93A35" w14:textId="77777777" w:rsidR="0043716F" w:rsidRDefault="00FC181C" w:rsidP="006C51CE">
      <w:pPr>
        <w:spacing w:line="276" w:lineRule="auto"/>
        <w:jc w:val="both"/>
      </w:pPr>
      <w:r>
        <w:t>5.2.1. Spoiny w murach ceglanych.</w:t>
      </w:r>
    </w:p>
    <w:p w14:paraId="3FCAC39F" w14:textId="77777777" w:rsidR="0043716F" w:rsidRDefault="00FC181C" w:rsidP="006C51CE">
      <w:pPr>
        <w:spacing w:line="276" w:lineRule="auto"/>
        <w:jc w:val="both"/>
      </w:pPr>
      <w:r>
        <w:t>W ścianach przewidzianych do tynkowania nie należy wypełniać zaprawą spoin przy zewnętrznych licach na głębokości 5-10 mm.</w:t>
      </w:r>
    </w:p>
    <w:p w14:paraId="60BF765D" w14:textId="77777777" w:rsidR="0043716F" w:rsidRDefault="00FC181C" w:rsidP="006C51CE">
      <w:pPr>
        <w:spacing w:line="276" w:lineRule="auto"/>
        <w:jc w:val="both"/>
      </w:pPr>
      <w:r>
        <w:t>Bezpośrednio przed tynkowaniem podłoże należy oczyścić z kurzu szczotkami oraz usunąć plamy z rdzy i substancji tłustych. Plamy z substancji tłustych można usunąć przez zmycie 10% roztworem szarego mydła lub przez wypalenie lampą benzynową.</w:t>
      </w:r>
    </w:p>
    <w:p w14:paraId="2C2CB231" w14:textId="77777777" w:rsidR="0043716F" w:rsidRDefault="00FC181C" w:rsidP="006C51CE">
      <w:pPr>
        <w:spacing w:line="276" w:lineRule="auto"/>
        <w:jc w:val="both"/>
      </w:pPr>
      <w:r>
        <w:t>Nadmiernie suchą powierzchnię podłoża należy zwilżyć wodą.</w:t>
      </w:r>
    </w:p>
    <w:p w14:paraId="49BCC490" w14:textId="77777777" w:rsidR="0043716F" w:rsidRDefault="00FC181C" w:rsidP="006C51CE">
      <w:pPr>
        <w:spacing w:line="276" w:lineRule="auto"/>
        <w:jc w:val="both"/>
        <w:rPr>
          <w:b/>
        </w:rPr>
      </w:pPr>
      <w:r>
        <w:rPr>
          <w:b/>
        </w:rPr>
        <w:t>5.3. Wykonywania tynków trójwarstwowych</w:t>
      </w:r>
    </w:p>
    <w:p w14:paraId="69CD9C15" w14:textId="77777777" w:rsidR="0043716F" w:rsidRDefault="00FC181C" w:rsidP="006C51CE">
      <w:pPr>
        <w:spacing w:line="276" w:lineRule="auto"/>
        <w:jc w:val="both"/>
      </w:pPr>
      <w:r>
        <w:t>5.3.1. Tynk trójwarstwowy powinien być wykonany z obrzutki, narzutu i gładzi. Narzut tynków wewnętrznych należy wykonać według pasów i listew kierunkowych.</w:t>
      </w:r>
    </w:p>
    <w:p w14:paraId="0FE9AE52" w14:textId="77777777" w:rsidR="0043716F" w:rsidRDefault="00FC181C" w:rsidP="006C51CE">
      <w:pPr>
        <w:spacing w:line="276" w:lineRule="auto"/>
        <w:jc w:val="both"/>
      </w:pPr>
      <w:r>
        <w:t>5.3.2. Gładź należy nanosić po związaniu warstwy narzutu, lecz przed jej stwardnieniem. Podczas zacierania warstwa gładzi powinna być mocno dociskana do warstwy narzutu.</w:t>
      </w:r>
    </w:p>
    <w:p w14:paraId="12D1275B" w14:textId="77777777" w:rsidR="0043716F" w:rsidRDefault="00FC181C" w:rsidP="006C51CE">
      <w:pPr>
        <w:spacing w:line="276" w:lineRule="auto"/>
        <w:jc w:val="both"/>
      </w:pPr>
      <w:r>
        <w:t>Należy stosować zaprawy cementowo-wapienne – w tynkach nie narażonych na zawilgocenie o stosunku 1:1:4, – w tynkach narażonych na zawilgocenie oraz w tynkach zewnętrznych o stosunku 1:1:2.</w:t>
      </w:r>
    </w:p>
    <w:p w14:paraId="7CDF7DEF" w14:textId="77777777" w:rsidR="0043716F" w:rsidRDefault="00FC181C" w:rsidP="006C51CE">
      <w:pPr>
        <w:spacing w:line="276" w:lineRule="auto"/>
        <w:jc w:val="both"/>
      </w:pPr>
      <w:r>
        <w:t>5.4. Ogólne zasady wykonywania okładzin ceramicznych.</w:t>
      </w:r>
    </w:p>
    <w:p w14:paraId="24EF3CA7" w14:textId="77777777" w:rsidR="0043716F" w:rsidRDefault="00FC181C" w:rsidP="006C51CE">
      <w:pPr>
        <w:spacing w:line="276" w:lineRule="auto"/>
        <w:jc w:val="both"/>
      </w:pPr>
      <w:r>
        <w:t>Okładziny ceramiczne powinny być mocowane do podłoża warstwą wyrównującą lub bezpośrednio do równego i gładkiego podłoża. W pomieszczeniach mokrych okładzinę należy mocować do dostatecznie wytrzymałego podłoża.</w:t>
      </w:r>
    </w:p>
    <w:p w14:paraId="08F68BD8" w14:textId="77777777" w:rsidR="0043716F" w:rsidRDefault="00FC181C" w:rsidP="006C51CE">
      <w:pPr>
        <w:spacing w:line="276" w:lineRule="auto"/>
        <w:jc w:val="both"/>
      </w:pPr>
      <w:r>
        <w:t>Podłoże pod okładziny ceramiczne mogą stanowić nie otynkowane lub otynkowane mury z elementów drobnowymiarowych oraz ściany betonowe.</w:t>
      </w:r>
    </w:p>
    <w:p w14:paraId="755F8148" w14:textId="77777777" w:rsidR="0043716F" w:rsidRDefault="00FC181C" w:rsidP="006C51CE">
      <w:pPr>
        <w:spacing w:line="276" w:lineRule="auto"/>
        <w:jc w:val="both"/>
      </w:pPr>
      <w:r>
        <w:t>Na oczyszczoną i zwilżoną powierzchnię ścian murowanych należy nałożyć dwuwarstwowy podkład wykonany z obrzutki i narzutu. Obrzutkę należy wykonać o grubości 2-3 mm z ciekłej zaprawy cementowej marki 8 lub 5, narzut z plastycznej zaprawy cementowo-wapiennej marki 5 lub 3.</w:t>
      </w:r>
    </w:p>
    <w:p w14:paraId="6BEFA09D" w14:textId="77777777" w:rsidR="0043716F" w:rsidRDefault="00FC181C" w:rsidP="006C51CE">
      <w:pPr>
        <w:spacing w:line="276" w:lineRule="auto"/>
        <w:jc w:val="both"/>
      </w:pPr>
      <w:r>
        <w:t>Elementy ceramiczne powinny być posegregowane według wymiarów, gatunków i odcieni barwy, a przed przystąpieniem do ich mocowania – moczone w ciągu 2 do 3 godzin w wodzie czystej.</w:t>
      </w:r>
    </w:p>
    <w:p w14:paraId="62F191CE" w14:textId="77777777" w:rsidR="0043716F" w:rsidRDefault="00FC181C" w:rsidP="006C51CE">
      <w:pPr>
        <w:spacing w:line="276" w:lineRule="auto"/>
        <w:jc w:val="both"/>
      </w:pPr>
      <w:r>
        <w:t>Temperatura powietrza wewnętrznego w czasie układania płytek powinna wynosić co najmniej +5°C.</w:t>
      </w:r>
    </w:p>
    <w:p w14:paraId="687385E4" w14:textId="77777777" w:rsidR="0043716F" w:rsidRDefault="00FC181C" w:rsidP="006C51CE">
      <w:pPr>
        <w:spacing w:line="276" w:lineRule="auto"/>
        <w:jc w:val="both"/>
      </w:pPr>
      <w:r>
        <w:lastRenderedPageBreak/>
        <w:t>Dopuszczalne odchylenie krawędzi płytek od kierunku poziomego lub pionowego nie powinno być większe niż 2 mm/m, odchylenie powierzchni okładziny od płaszczyzny nie większe niż 2 mm na długości łaty dwumetrowej.</w:t>
      </w:r>
    </w:p>
    <w:p w14:paraId="32E477E9" w14:textId="77777777" w:rsidR="0043716F" w:rsidRDefault="00FC181C" w:rsidP="006C51CE">
      <w:pPr>
        <w:spacing w:line="276" w:lineRule="auto"/>
        <w:jc w:val="both"/>
        <w:rPr>
          <w:b/>
        </w:rPr>
      </w:pPr>
      <w:r>
        <w:rPr>
          <w:b/>
        </w:rPr>
        <w:t>6. Kontrola jakości</w:t>
      </w:r>
    </w:p>
    <w:p w14:paraId="01D8F7B2" w14:textId="77777777" w:rsidR="0043716F" w:rsidRDefault="00FC181C" w:rsidP="006C51CE">
      <w:pPr>
        <w:spacing w:line="276" w:lineRule="auto"/>
        <w:jc w:val="both"/>
      </w:pPr>
      <w:r>
        <w:t>6.1. Materiały ceramiczne</w:t>
      </w:r>
    </w:p>
    <w:p w14:paraId="7BA3172A" w14:textId="77777777" w:rsidR="0043716F" w:rsidRDefault="00FC181C" w:rsidP="006C51CE">
      <w:pPr>
        <w:spacing w:line="276" w:lineRule="auto"/>
        <w:jc w:val="both"/>
      </w:pPr>
      <w:r>
        <w:t>Przy odbiorze należy przeprowadzić na budowie:</w:t>
      </w:r>
    </w:p>
    <w:p w14:paraId="3ABCAC9B" w14:textId="77777777" w:rsidR="0043716F" w:rsidRDefault="00FC181C" w:rsidP="006C51CE">
      <w:pPr>
        <w:pStyle w:val="Akapitzlist"/>
        <w:numPr>
          <w:ilvl w:val="0"/>
          <w:numId w:val="28"/>
        </w:numPr>
        <w:spacing w:line="276" w:lineRule="auto"/>
        <w:jc w:val="both"/>
      </w:pPr>
      <w:r>
        <w:t>sprawdzenie zgodności klasy materiałów ceramicznych z zamówieniem, próby doraźnej przez oględziny, opukiwanie i mierzenie: wymiarów i kształtu płytek</w:t>
      </w:r>
    </w:p>
    <w:p w14:paraId="73369AEF" w14:textId="77777777" w:rsidR="0043716F" w:rsidRDefault="00FC181C" w:rsidP="006C51CE">
      <w:pPr>
        <w:pStyle w:val="Akapitzlist"/>
        <w:numPr>
          <w:ilvl w:val="0"/>
          <w:numId w:val="28"/>
        </w:numPr>
        <w:spacing w:line="276" w:lineRule="auto"/>
        <w:jc w:val="both"/>
      </w:pPr>
      <w:r>
        <w:t>liczby szczerb i pęknięć,</w:t>
      </w:r>
    </w:p>
    <w:p w14:paraId="10E2C0DB" w14:textId="77777777" w:rsidR="0043716F" w:rsidRDefault="00FC181C" w:rsidP="006C51CE">
      <w:pPr>
        <w:pStyle w:val="Akapitzlist"/>
        <w:numPr>
          <w:ilvl w:val="0"/>
          <w:numId w:val="28"/>
        </w:numPr>
        <w:spacing w:line="276" w:lineRule="auto"/>
        <w:jc w:val="both"/>
      </w:pPr>
      <w:r>
        <w:t>odporności na uderzenia,</w:t>
      </w:r>
    </w:p>
    <w:p w14:paraId="660D591D" w14:textId="77777777" w:rsidR="0043716F" w:rsidRDefault="00FC181C" w:rsidP="006C51CE">
      <w:pPr>
        <w:spacing w:line="276" w:lineRule="auto"/>
        <w:jc w:val="both"/>
      </w:pPr>
      <w:r>
        <w:t>W przypadku niemożności określenia jakości płytek przez próbę doraźną należy ją poddać badaniom laboratoryjnym (szczególnie co do klasy i odporności na działanie mrozu w przypadku wykładziny zewnętrznej).</w:t>
      </w:r>
    </w:p>
    <w:p w14:paraId="29209949" w14:textId="77777777" w:rsidR="0043716F" w:rsidRDefault="00FC181C" w:rsidP="006C51CE">
      <w:pPr>
        <w:spacing w:line="276" w:lineRule="auto"/>
        <w:jc w:val="both"/>
      </w:pPr>
      <w:r>
        <w:t>6.2. Zaprawy</w:t>
      </w:r>
    </w:p>
    <w:p w14:paraId="62A540A3" w14:textId="77777777" w:rsidR="0043716F" w:rsidRDefault="00FC181C" w:rsidP="006C51CE">
      <w:pPr>
        <w:spacing w:line="276" w:lineRule="auto"/>
        <w:jc w:val="both"/>
      </w:pPr>
      <w:r>
        <w:t>W przypadku gdy zaprawa wytwarzana jest na placu budowy, należy kontrolować jej markę i konsystencję w sposób podany w obowiązującej normie.</w:t>
      </w:r>
    </w:p>
    <w:p w14:paraId="78AD931D" w14:textId="77777777" w:rsidR="0043716F" w:rsidRDefault="00FC181C" w:rsidP="006C51CE">
      <w:pPr>
        <w:spacing w:line="276" w:lineRule="auto"/>
        <w:jc w:val="both"/>
      </w:pPr>
      <w:r>
        <w:t>Wyniki odbiorów materiałów i wyrobów powinny być każdorazowo wpisywane do dziennika budowy.</w:t>
      </w:r>
    </w:p>
    <w:p w14:paraId="35F1C0F0" w14:textId="77777777" w:rsidR="0043716F" w:rsidRDefault="00FC181C" w:rsidP="006C51CE">
      <w:pPr>
        <w:spacing w:line="276" w:lineRule="auto"/>
        <w:jc w:val="both"/>
        <w:rPr>
          <w:b/>
        </w:rPr>
      </w:pPr>
      <w:r>
        <w:rPr>
          <w:b/>
        </w:rPr>
        <w:t>7. Obmiar robót</w:t>
      </w:r>
    </w:p>
    <w:p w14:paraId="16838557" w14:textId="77777777" w:rsidR="0043716F" w:rsidRDefault="00FC181C" w:rsidP="006C51CE">
      <w:pPr>
        <w:spacing w:line="276" w:lineRule="auto"/>
        <w:jc w:val="both"/>
      </w:pPr>
      <w:bookmarkStart w:id="31" w:name="page55"/>
      <w:bookmarkEnd w:id="31"/>
      <w:r>
        <w:t>Jednostką obmiarową robót jest m</w:t>
      </w:r>
      <w:r>
        <w:rPr>
          <w:vertAlign w:val="superscript"/>
        </w:rPr>
        <w:t>2</w:t>
      </w:r>
      <w:r>
        <w:t>. Ilość robót określa się na podstawie projektu z uwzględnieniem zmian zaaprobowanych przez Inżyniera i sprawdzonych w naturze.</w:t>
      </w:r>
    </w:p>
    <w:p w14:paraId="4E9F1F64" w14:textId="77777777" w:rsidR="0043716F" w:rsidRDefault="00FC181C" w:rsidP="006C51CE">
      <w:pPr>
        <w:spacing w:line="276" w:lineRule="auto"/>
        <w:jc w:val="both"/>
        <w:rPr>
          <w:b/>
        </w:rPr>
      </w:pPr>
      <w:r>
        <w:rPr>
          <w:b/>
        </w:rPr>
        <w:t>8. Odbiór robót</w:t>
      </w:r>
    </w:p>
    <w:p w14:paraId="49840F6D" w14:textId="77777777" w:rsidR="0043716F" w:rsidRDefault="00FC181C" w:rsidP="006C51CE">
      <w:pPr>
        <w:spacing w:line="276" w:lineRule="auto"/>
        <w:jc w:val="both"/>
      </w:pPr>
      <w:r>
        <w:t>8.1. Odbiór podłoża</w:t>
      </w:r>
    </w:p>
    <w:p w14:paraId="6A50A91A" w14:textId="77777777" w:rsidR="0043716F" w:rsidRDefault="00FC181C" w:rsidP="006C51CE">
      <w:pPr>
        <w:spacing w:line="276" w:lineRule="auto"/>
        <w:jc w:val="both"/>
      </w:pPr>
      <w:r>
        <w:t>Odbiór podłoża należy przeprowadzić bezpośrednio przed przystąpieniem do robót tynkowych. Podłoże powinno być przygotowane zgodnie z wymaganiami w pkt. 5.2.1. Jeżeli odbiór podłoża odbywa się po dłuższym czasie od jego wykonania, należy podłoże oczyścić i zmyć wodą.</w:t>
      </w:r>
    </w:p>
    <w:p w14:paraId="337448DA" w14:textId="77777777" w:rsidR="0043716F" w:rsidRDefault="00FC181C" w:rsidP="006C51CE">
      <w:pPr>
        <w:spacing w:line="276" w:lineRule="auto"/>
        <w:jc w:val="both"/>
      </w:pPr>
      <w:r>
        <w:t>8.2. Odbiór tynków</w:t>
      </w:r>
    </w:p>
    <w:p w14:paraId="0F1B9715" w14:textId="77777777" w:rsidR="0043716F" w:rsidRDefault="00FC181C" w:rsidP="006C51CE">
      <w:pPr>
        <w:spacing w:line="276" w:lineRule="auto"/>
        <w:jc w:val="both"/>
      </w:pPr>
      <w:r>
        <w:t>8.2.1. Ukształtowanie powierzchni, krawędzie przecięcia powierzchni oraz kąty dwuścienne powinny być zgodne z dokumentacją techniczną.</w:t>
      </w:r>
    </w:p>
    <w:p w14:paraId="307FC9D6" w14:textId="77777777" w:rsidR="0043716F" w:rsidRDefault="00FC181C" w:rsidP="006C51CE">
      <w:pPr>
        <w:spacing w:line="276" w:lineRule="auto"/>
        <w:jc w:val="both"/>
      </w:pPr>
      <w:r>
        <w:t>8.2.2. Dopuszczalne odchylenia powierzchni tynku kat. III od płaszczyzny i odchylenie krawędzi od linii prostej – nie większe niż 3 mm i w liczbie nie większej niż 3 na całej długości łaty kontrolnej 2 m. Odchylenie powierzchni i krawędzi od kierunku:</w:t>
      </w:r>
    </w:p>
    <w:p w14:paraId="316EDBFA" w14:textId="77777777" w:rsidR="0043716F" w:rsidRDefault="00FC181C" w:rsidP="006C51CE">
      <w:pPr>
        <w:spacing w:line="276" w:lineRule="auto"/>
        <w:jc w:val="both"/>
      </w:pPr>
      <w:r>
        <w:t>pionowego – nie większe niż 2 mm na 1 m i ogółem nie więcej niż 4mm w pomieszczeniu,</w:t>
      </w:r>
    </w:p>
    <w:p w14:paraId="04F9D95F" w14:textId="77777777" w:rsidR="0043716F" w:rsidRDefault="00FC181C" w:rsidP="006C51CE">
      <w:pPr>
        <w:spacing w:line="276" w:lineRule="auto"/>
        <w:jc w:val="both"/>
      </w:pPr>
      <w:r>
        <w:t>poziomego – nie większe niż 3 mm na 1 m i ogółem nie więcej niż 6 mm na całej powierzchni między przegrodami pionowymi (ściany, belki itp.).</w:t>
      </w:r>
    </w:p>
    <w:p w14:paraId="0014B2EF" w14:textId="77777777" w:rsidR="0043716F" w:rsidRDefault="00FC181C" w:rsidP="006C51CE">
      <w:pPr>
        <w:spacing w:line="276" w:lineRule="auto"/>
        <w:jc w:val="both"/>
      </w:pPr>
      <w:r>
        <w:t>8.2.3. Niedopuszczalne są następujące wady:</w:t>
      </w:r>
    </w:p>
    <w:p w14:paraId="35212EC0" w14:textId="77777777" w:rsidR="0043716F" w:rsidRDefault="00FC181C" w:rsidP="006C51CE">
      <w:pPr>
        <w:spacing w:line="276" w:lineRule="auto"/>
        <w:jc w:val="both"/>
      </w:pPr>
      <w:r>
        <w:t>wykwity w postaci nalotu wykrystalizowanych na powierzchni tynków roztworów soli przenikających z podłoża, pilśni itp., trwałe ślady zacieków na powierzchni, odstawanie, odparzenia i pęcherze wskutek niedostatecznej przyczepności tynku do podłoża.</w:t>
      </w:r>
    </w:p>
    <w:p w14:paraId="550B50DE" w14:textId="77777777" w:rsidR="0043716F" w:rsidRDefault="00FC181C" w:rsidP="006C51CE">
      <w:pPr>
        <w:spacing w:line="276" w:lineRule="auto"/>
        <w:jc w:val="both"/>
      </w:pPr>
      <w:r>
        <w:t>8.3. Odbiór suchych tynków</w:t>
      </w:r>
    </w:p>
    <w:p w14:paraId="2E2A4950" w14:textId="77777777" w:rsidR="0043716F" w:rsidRDefault="00FC181C" w:rsidP="006C51CE">
      <w:pPr>
        <w:spacing w:line="276" w:lineRule="auto"/>
        <w:jc w:val="both"/>
      </w:pPr>
      <w:r>
        <w:t>Odchylenie powierzchni okładziny z płyt gipsowo-kartonowych od płaszczyzny i odchylenie krawędzi od linii prostej nie powinny być większe niż 1 mm/1 m.</w:t>
      </w:r>
    </w:p>
    <w:p w14:paraId="274B54C9" w14:textId="77777777" w:rsidR="0043716F" w:rsidRDefault="00FC181C" w:rsidP="006C51CE">
      <w:pPr>
        <w:spacing w:line="276" w:lineRule="auto"/>
        <w:jc w:val="both"/>
      </w:pPr>
      <w:r>
        <w:t>8.4. Odbiór podłoży pod płytki ceramiczne</w:t>
      </w:r>
    </w:p>
    <w:p w14:paraId="10006AE1" w14:textId="77777777" w:rsidR="0043716F" w:rsidRDefault="00FC181C" w:rsidP="006C51CE">
      <w:pPr>
        <w:spacing w:line="276" w:lineRule="auto"/>
        <w:jc w:val="both"/>
      </w:pPr>
      <w:r>
        <w:t>Wg punktu 5.4.</w:t>
      </w:r>
    </w:p>
    <w:p w14:paraId="7B10F4A1" w14:textId="77777777" w:rsidR="0043716F" w:rsidRDefault="00FC181C" w:rsidP="006C51CE">
      <w:pPr>
        <w:spacing w:line="276" w:lineRule="auto"/>
        <w:jc w:val="both"/>
        <w:rPr>
          <w:b/>
        </w:rPr>
      </w:pPr>
      <w:r>
        <w:rPr>
          <w:b/>
        </w:rPr>
        <w:t>9. Podstawa płatności</w:t>
      </w:r>
    </w:p>
    <w:p w14:paraId="5485BBD9" w14:textId="77777777" w:rsidR="0043716F" w:rsidRDefault="00FC181C" w:rsidP="006C51CE">
      <w:pPr>
        <w:spacing w:line="276" w:lineRule="auto"/>
        <w:jc w:val="both"/>
      </w:pPr>
      <w:r>
        <w:t>Podstawą płatności jest cena ryczałtowa robót skalkulowana przez Wykonawcę i zaoferowana Zamawiającemu w ofercie przetargowej.</w:t>
      </w:r>
    </w:p>
    <w:p w14:paraId="29845B4F" w14:textId="77777777" w:rsidR="0043716F" w:rsidRDefault="00FC181C" w:rsidP="006C51CE">
      <w:pPr>
        <w:spacing w:line="276" w:lineRule="auto"/>
        <w:jc w:val="both"/>
      </w:pPr>
      <w:r>
        <w:t>Płatności będą realizowane zgodnie z ceną ofertową w oparciu o protokoły odbioru zgodnie zapisami w umowie.</w:t>
      </w:r>
    </w:p>
    <w:p w14:paraId="55AFB99E" w14:textId="77777777" w:rsidR="0043716F" w:rsidRDefault="00FC181C" w:rsidP="006C51CE">
      <w:pPr>
        <w:spacing w:line="276" w:lineRule="auto"/>
        <w:jc w:val="both"/>
      </w:pPr>
      <w:r>
        <w:t>Cena jednostkowa obejmuje:</w:t>
      </w:r>
    </w:p>
    <w:p w14:paraId="5170CD05" w14:textId="77777777" w:rsidR="0043716F" w:rsidRDefault="00FC181C" w:rsidP="006C51CE">
      <w:pPr>
        <w:pStyle w:val="Akapitzlist"/>
        <w:numPr>
          <w:ilvl w:val="0"/>
          <w:numId w:val="17"/>
        </w:numPr>
        <w:spacing w:line="276" w:lineRule="auto"/>
        <w:jc w:val="both"/>
      </w:pPr>
      <w:r>
        <w:lastRenderedPageBreak/>
        <w:t>tynki wewnętrzne</w:t>
      </w:r>
    </w:p>
    <w:p w14:paraId="6F7624DC" w14:textId="77777777" w:rsidR="0043716F" w:rsidRDefault="00FC181C" w:rsidP="006C51CE">
      <w:pPr>
        <w:pStyle w:val="Akapitzlist"/>
        <w:numPr>
          <w:ilvl w:val="0"/>
          <w:numId w:val="17"/>
        </w:numPr>
        <w:spacing w:line="276" w:lineRule="auto"/>
        <w:jc w:val="both"/>
      </w:pPr>
      <w:r>
        <w:t>przygotowanie zaprawy,</w:t>
      </w:r>
    </w:p>
    <w:p w14:paraId="22710947" w14:textId="77777777" w:rsidR="0043716F" w:rsidRDefault="00FC181C" w:rsidP="006C51CE">
      <w:pPr>
        <w:pStyle w:val="Akapitzlist"/>
        <w:numPr>
          <w:ilvl w:val="0"/>
          <w:numId w:val="17"/>
        </w:numPr>
        <w:spacing w:line="276" w:lineRule="auto"/>
        <w:jc w:val="both"/>
      </w:pPr>
      <w:r>
        <w:t>dostarczenie materiałów i sprzętu,</w:t>
      </w:r>
    </w:p>
    <w:p w14:paraId="657DBE49" w14:textId="77777777" w:rsidR="0043716F" w:rsidRDefault="00FC181C" w:rsidP="006C51CE">
      <w:pPr>
        <w:pStyle w:val="Akapitzlist"/>
        <w:numPr>
          <w:ilvl w:val="0"/>
          <w:numId w:val="17"/>
        </w:numPr>
        <w:spacing w:line="276" w:lineRule="auto"/>
        <w:jc w:val="both"/>
      </w:pPr>
      <w:r>
        <w:t>ustawienie i rozbiórkę rusztowań,</w:t>
      </w:r>
    </w:p>
    <w:p w14:paraId="23F9DA07" w14:textId="77777777" w:rsidR="0043716F" w:rsidRDefault="00FC181C" w:rsidP="006C51CE">
      <w:pPr>
        <w:pStyle w:val="Akapitzlist"/>
        <w:numPr>
          <w:ilvl w:val="0"/>
          <w:numId w:val="17"/>
        </w:numPr>
        <w:spacing w:line="276" w:lineRule="auto"/>
        <w:jc w:val="both"/>
      </w:pPr>
      <w:r>
        <w:t>umocowanie i zdjęcie listew tynkarskich,</w:t>
      </w:r>
    </w:p>
    <w:p w14:paraId="432DFA69" w14:textId="77777777" w:rsidR="0043716F" w:rsidRDefault="00FC181C" w:rsidP="006C51CE">
      <w:pPr>
        <w:pStyle w:val="Akapitzlist"/>
        <w:numPr>
          <w:ilvl w:val="0"/>
          <w:numId w:val="17"/>
        </w:numPr>
        <w:spacing w:line="276" w:lineRule="auto"/>
        <w:jc w:val="both"/>
      </w:pPr>
      <w:r>
        <w:t>osiatkowanie bruzd,</w:t>
      </w:r>
    </w:p>
    <w:p w14:paraId="55EC6D01" w14:textId="77777777" w:rsidR="0043716F" w:rsidRDefault="00FC181C" w:rsidP="006C51CE">
      <w:pPr>
        <w:pStyle w:val="Akapitzlist"/>
        <w:numPr>
          <w:ilvl w:val="0"/>
          <w:numId w:val="17"/>
        </w:numPr>
        <w:spacing w:line="276" w:lineRule="auto"/>
        <w:jc w:val="both"/>
      </w:pPr>
      <w:r>
        <w:t>obsadzenie kratek wentylacyjnych i innych drobnych elementów, reperacje tynków po dziurach i hakach, oczyszczenie miejsca pracy z resztek materiałów.</w:t>
      </w:r>
    </w:p>
    <w:p w14:paraId="6A1E978D" w14:textId="77777777" w:rsidR="0043716F" w:rsidRDefault="00FC181C" w:rsidP="006C51CE">
      <w:pPr>
        <w:pStyle w:val="Akapitzlist"/>
        <w:numPr>
          <w:ilvl w:val="0"/>
          <w:numId w:val="17"/>
        </w:numPr>
        <w:spacing w:line="276" w:lineRule="auto"/>
        <w:jc w:val="both"/>
      </w:pPr>
      <w:r>
        <w:t>suche tynki</w:t>
      </w:r>
    </w:p>
    <w:p w14:paraId="32A8F469" w14:textId="77777777" w:rsidR="0043716F" w:rsidRDefault="00FC181C" w:rsidP="006C51CE">
      <w:pPr>
        <w:pStyle w:val="Akapitzlist"/>
        <w:numPr>
          <w:ilvl w:val="0"/>
          <w:numId w:val="17"/>
        </w:numPr>
        <w:spacing w:line="276" w:lineRule="auto"/>
        <w:jc w:val="both"/>
      </w:pPr>
      <w:r>
        <w:t>dostarczenie materiałów i sprzętu,</w:t>
      </w:r>
    </w:p>
    <w:p w14:paraId="16B5211C" w14:textId="77777777" w:rsidR="0043716F" w:rsidRDefault="00FC181C" w:rsidP="006C51CE">
      <w:pPr>
        <w:pStyle w:val="Akapitzlist"/>
        <w:numPr>
          <w:ilvl w:val="0"/>
          <w:numId w:val="17"/>
        </w:numPr>
        <w:spacing w:line="276" w:lineRule="auto"/>
        <w:jc w:val="both"/>
      </w:pPr>
      <w:r>
        <w:t>przygotowanie podłoża,</w:t>
      </w:r>
    </w:p>
    <w:p w14:paraId="3DC3F528" w14:textId="77777777" w:rsidR="0043716F" w:rsidRDefault="00FC181C" w:rsidP="006C51CE">
      <w:pPr>
        <w:pStyle w:val="Akapitzlist"/>
        <w:numPr>
          <w:ilvl w:val="0"/>
          <w:numId w:val="17"/>
        </w:numPr>
        <w:spacing w:line="276" w:lineRule="auto"/>
        <w:jc w:val="both"/>
      </w:pPr>
      <w:r>
        <w:t>mocowanie płyt z oklejeniem spoin i szpachlowaniem,</w:t>
      </w:r>
    </w:p>
    <w:p w14:paraId="21A0CC09" w14:textId="77777777" w:rsidR="0043716F" w:rsidRDefault="00FC181C" w:rsidP="006C51CE">
      <w:pPr>
        <w:pStyle w:val="Akapitzlist"/>
        <w:numPr>
          <w:ilvl w:val="0"/>
          <w:numId w:val="17"/>
        </w:numPr>
        <w:spacing w:line="276" w:lineRule="auto"/>
        <w:jc w:val="both"/>
      </w:pPr>
      <w:r>
        <w:t>uporządkowanie miejsca pracy.</w:t>
      </w:r>
    </w:p>
    <w:p w14:paraId="30C03A34" w14:textId="77777777" w:rsidR="0043716F" w:rsidRDefault="00FC181C" w:rsidP="006C51CE">
      <w:pPr>
        <w:spacing w:line="276" w:lineRule="auto"/>
        <w:jc w:val="both"/>
      </w:pPr>
      <w:r>
        <w:t>Okładziny ścian:</w:t>
      </w:r>
    </w:p>
    <w:p w14:paraId="5985BAED" w14:textId="77777777" w:rsidR="0043716F" w:rsidRDefault="00FC181C" w:rsidP="006C51CE">
      <w:pPr>
        <w:pStyle w:val="Akapitzlist"/>
        <w:numPr>
          <w:ilvl w:val="0"/>
          <w:numId w:val="18"/>
        </w:numPr>
        <w:spacing w:line="276" w:lineRule="auto"/>
        <w:jc w:val="both"/>
      </w:pPr>
      <w:r>
        <w:t>przygotowanie zaprawy,</w:t>
      </w:r>
    </w:p>
    <w:p w14:paraId="7A60EE5C" w14:textId="77777777" w:rsidR="0043716F" w:rsidRDefault="00FC181C" w:rsidP="006C51CE">
      <w:pPr>
        <w:pStyle w:val="Akapitzlist"/>
        <w:numPr>
          <w:ilvl w:val="0"/>
          <w:numId w:val="18"/>
        </w:numPr>
        <w:spacing w:line="276" w:lineRule="auto"/>
        <w:jc w:val="both"/>
      </w:pPr>
      <w:r>
        <w:t>przygotowanie podłoża,</w:t>
      </w:r>
    </w:p>
    <w:p w14:paraId="73A53E93" w14:textId="77777777" w:rsidR="0043716F" w:rsidRDefault="00FC181C" w:rsidP="006C51CE">
      <w:pPr>
        <w:pStyle w:val="Akapitzlist"/>
        <w:numPr>
          <w:ilvl w:val="0"/>
          <w:numId w:val="18"/>
        </w:numPr>
        <w:spacing w:line="276" w:lineRule="auto"/>
        <w:jc w:val="both"/>
      </w:pPr>
      <w:r>
        <w:t>dostarczenie materiałów i sprzętu,</w:t>
      </w:r>
    </w:p>
    <w:p w14:paraId="255E70AF" w14:textId="77777777" w:rsidR="0043716F" w:rsidRDefault="00FC181C" w:rsidP="006C51CE">
      <w:pPr>
        <w:pStyle w:val="Akapitzlist"/>
        <w:numPr>
          <w:ilvl w:val="0"/>
          <w:numId w:val="18"/>
        </w:numPr>
        <w:spacing w:line="276" w:lineRule="auto"/>
        <w:jc w:val="both"/>
      </w:pPr>
      <w:r>
        <w:t>moczenie płytek, docinanie płytek,</w:t>
      </w:r>
    </w:p>
    <w:p w14:paraId="3315B6FA" w14:textId="77777777" w:rsidR="0043716F" w:rsidRDefault="00FC181C" w:rsidP="006C51CE">
      <w:pPr>
        <w:pStyle w:val="Akapitzlist"/>
        <w:numPr>
          <w:ilvl w:val="0"/>
          <w:numId w:val="18"/>
        </w:numPr>
        <w:spacing w:line="276" w:lineRule="auto"/>
        <w:jc w:val="both"/>
      </w:pPr>
      <w:r>
        <w:t>ustawienie i rozbiórką rusztowań,</w:t>
      </w:r>
    </w:p>
    <w:p w14:paraId="631960A5" w14:textId="77777777" w:rsidR="0043716F" w:rsidRDefault="00FC181C" w:rsidP="006C51CE">
      <w:pPr>
        <w:pStyle w:val="Akapitzlist"/>
        <w:numPr>
          <w:ilvl w:val="0"/>
          <w:numId w:val="18"/>
        </w:numPr>
        <w:spacing w:line="276" w:lineRule="auto"/>
        <w:jc w:val="both"/>
      </w:pPr>
      <w:r>
        <w:t>wykonanie okładziny z wypełnieniem spoin i oczyszczeniem powierzchni, zamurowanie przebić,</w:t>
      </w:r>
    </w:p>
    <w:p w14:paraId="5F9D9340" w14:textId="77777777" w:rsidR="0043716F" w:rsidRDefault="00FC181C" w:rsidP="006C51CE">
      <w:pPr>
        <w:pStyle w:val="Akapitzlist"/>
        <w:numPr>
          <w:ilvl w:val="0"/>
          <w:numId w:val="18"/>
        </w:numPr>
        <w:spacing w:line="276" w:lineRule="auto"/>
        <w:jc w:val="both"/>
      </w:pPr>
      <w:r>
        <w:t>obsadzenie kratek wentylacyjnych i innych drobnych elementów, reperacje tynków,</w:t>
      </w:r>
    </w:p>
    <w:p w14:paraId="3B26DB03" w14:textId="77777777" w:rsidR="0043716F" w:rsidRDefault="00FC181C" w:rsidP="006C51CE">
      <w:pPr>
        <w:pStyle w:val="Akapitzlist"/>
        <w:numPr>
          <w:ilvl w:val="0"/>
          <w:numId w:val="18"/>
        </w:numPr>
        <w:spacing w:line="276" w:lineRule="auto"/>
        <w:jc w:val="both"/>
      </w:pPr>
      <w:r>
        <w:t>oczyszczenie miejsca pracy z pozostałości materiałów.</w:t>
      </w:r>
    </w:p>
    <w:p w14:paraId="5CACD6FB" w14:textId="77777777" w:rsidR="0043716F" w:rsidRDefault="00FC181C" w:rsidP="006C51CE">
      <w:pPr>
        <w:spacing w:line="276" w:lineRule="auto"/>
        <w:jc w:val="both"/>
        <w:rPr>
          <w:b/>
        </w:rPr>
      </w:pPr>
      <w:r>
        <w:rPr>
          <w:b/>
        </w:rPr>
        <w:t>10. Przepisy związane</w:t>
      </w:r>
    </w:p>
    <w:p w14:paraId="6DC053AA" w14:textId="77777777" w:rsidR="0043716F" w:rsidRDefault="00FC181C" w:rsidP="006C51CE">
      <w:pPr>
        <w:spacing w:line="276" w:lineRule="auto"/>
        <w:jc w:val="both"/>
      </w:pPr>
      <w:r>
        <w:t>PN-85/B-04500 Zaprawy budowlane. Badania cech fizycznych i wytrzymałościowych.</w:t>
      </w:r>
    </w:p>
    <w:p w14:paraId="0656A3F6" w14:textId="77777777" w:rsidR="0043716F" w:rsidRDefault="00FC181C" w:rsidP="006C51CE">
      <w:pPr>
        <w:spacing w:line="276" w:lineRule="auto"/>
        <w:jc w:val="both"/>
      </w:pPr>
      <w:r>
        <w:t>PN-70/B-10100 Roboty tynkowe. Tynki zwykłe. Wymagania i badania przy odbiorze.</w:t>
      </w:r>
    </w:p>
    <w:p w14:paraId="44DCC9F1" w14:textId="77777777" w:rsidR="0043716F" w:rsidRDefault="00FC181C" w:rsidP="006C51CE">
      <w:pPr>
        <w:spacing w:line="276" w:lineRule="auto"/>
        <w:jc w:val="both"/>
      </w:pPr>
      <w:bookmarkStart w:id="32" w:name="page56"/>
      <w:bookmarkEnd w:id="32"/>
      <w:r>
        <w:t>PN-EN 1008:2004 Woda zarobowa do betonu. Specyfikacja. Pobieranie próbek.</w:t>
      </w:r>
    </w:p>
    <w:p w14:paraId="653BF784" w14:textId="77777777" w:rsidR="0043716F" w:rsidRDefault="00FC181C" w:rsidP="006C51CE">
      <w:pPr>
        <w:spacing w:line="276" w:lineRule="auto"/>
        <w:jc w:val="both"/>
      </w:pPr>
      <w:r>
        <w:t>PN-EN 459-1:2003 Wapno budowlane.</w:t>
      </w:r>
    </w:p>
    <w:p w14:paraId="48938268" w14:textId="77777777" w:rsidR="0043716F" w:rsidRDefault="00FC181C" w:rsidP="006C51CE">
      <w:pPr>
        <w:spacing w:line="276" w:lineRule="auto"/>
        <w:jc w:val="both"/>
      </w:pPr>
      <w:r>
        <w:t>PN-EN 13139:2003 Kruszywa do zaprawy.</w:t>
      </w:r>
    </w:p>
    <w:p w14:paraId="5DFEA87F" w14:textId="77777777" w:rsidR="0043716F" w:rsidRDefault="00FC181C" w:rsidP="006C51CE">
      <w:pPr>
        <w:spacing w:line="276" w:lineRule="auto"/>
        <w:jc w:val="both"/>
      </w:pPr>
      <w:r>
        <w:t xml:space="preserve">PN-B-79406:97, PN-B-79405:99 Płyty </w:t>
      </w:r>
      <w:proofErr w:type="spellStart"/>
      <w:r>
        <w:t>kartonowo-gipsowe</w:t>
      </w:r>
      <w:proofErr w:type="spellEnd"/>
    </w:p>
    <w:p w14:paraId="0D92EC60" w14:textId="77777777" w:rsidR="0043716F" w:rsidRDefault="00FC181C" w:rsidP="006C51CE">
      <w:pPr>
        <w:spacing w:after="200" w:line="276" w:lineRule="auto"/>
        <w:rPr>
          <w:b/>
          <w:bCs/>
        </w:rPr>
      </w:pPr>
      <w:r>
        <w:br w:type="page"/>
      </w:r>
    </w:p>
    <w:p w14:paraId="5882E95A" w14:textId="77777777" w:rsidR="0043716F" w:rsidRDefault="0043716F" w:rsidP="006C51CE">
      <w:pPr>
        <w:spacing w:line="276" w:lineRule="auto"/>
        <w:jc w:val="both"/>
      </w:pPr>
    </w:p>
    <w:p w14:paraId="313F10AA" w14:textId="56D2D076" w:rsidR="0043716F" w:rsidRDefault="00E619EA" w:rsidP="006C51CE">
      <w:pPr>
        <w:pStyle w:val="Nagwek3"/>
        <w:spacing w:before="280" w:after="280" w:line="276" w:lineRule="auto"/>
      </w:pPr>
      <w:bookmarkStart w:id="33" w:name="_Toc170118323"/>
      <w:r>
        <w:t>2</w:t>
      </w:r>
      <w:r w:rsidR="00FC181C">
        <w:t>. SST DRZWI PŁYCINOWE</w:t>
      </w:r>
      <w:bookmarkEnd w:id="33"/>
    </w:p>
    <w:p w14:paraId="5B6F23F8" w14:textId="77777777" w:rsidR="0043716F" w:rsidRDefault="00FC181C" w:rsidP="006C51CE">
      <w:pPr>
        <w:pStyle w:val="Nagwek3"/>
        <w:spacing w:beforeAutospacing="0" w:afterAutospacing="0" w:line="276" w:lineRule="auto"/>
        <w:rPr>
          <w:rFonts w:eastAsia="Arial"/>
          <w:b w:val="0"/>
          <w:bCs w:val="0"/>
          <w:sz w:val="24"/>
          <w:szCs w:val="24"/>
        </w:rPr>
      </w:pPr>
      <w:bookmarkStart w:id="34" w:name="_Toc170118324"/>
      <w:r>
        <w:rPr>
          <w:rFonts w:eastAsia="Arial"/>
          <w:b w:val="0"/>
          <w:bCs w:val="0"/>
          <w:sz w:val="24"/>
          <w:szCs w:val="24"/>
        </w:rPr>
        <w:t>Roboty w zakresie zakładania stolarki budowlanej oraz roboty ciesielskie CPV-45422000-7</w:t>
      </w:r>
      <w:bookmarkEnd w:id="34"/>
    </w:p>
    <w:p w14:paraId="51C3D59B" w14:textId="77777777" w:rsidR="0043716F" w:rsidRDefault="00FC181C" w:rsidP="006C51CE">
      <w:pPr>
        <w:spacing w:line="276" w:lineRule="auto"/>
        <w:jc w:val="both"/>
        <w:rPr>
          <w:b/>
        </w:rPr>
      </w:pPr>
      <w:r>
        <w:rPr>
          <w:b/>
        </w:rPr>
        <w:t>1. Wstęp</w:t>
      </w:r>
    </w:p>
    <w:p w14:paraId="60E68674" w14:textId="77777777" w:rsidR="0043716F" w:rsidRDefault="00FC181C" w:rsidP="006C51CE">
      <w:pPr>
        <w:spacing w:line="276" w:lineRule="auto"/>
        <w:jc w:val="both"/>
        <w:rPr>
          <w:b/>
        </w:rPr>
      </w:pPr>
      <w:r>
        <w:rPr>
          <w:b/>
        </w:rPr>
        <w:t>1.1. Przedmiot ST</w:t>
      </w:r>
    </w:p>
    <w:p w14:paraId="06C1069B" w14:textId="60BC4E13" w:rsidR="0043716F" w:rsidRDefault="00FC181C" w:rsidP="006C51CE">
      <w:pPr>
        <w:spacing w:line="276" w:lineRule="auto"/>
        <w:jc w:val="both"/>
      </w:pPr>
      <w:r>
        <w:t xml:space="preserve">Przedmiotem niniejszej specyfikacji technicznej (ST) są wymagania ogólne przy realizacji robót związanych z </w:t>
      </w:r>
      <w:r w:rsidR="00571AD5" w:rsidRPr="00571AD5">
        <w:t>zamierzeniem budowlanym</w:t>
      </w:r>
      <w:r>
        <w:t>.</w:t>
      </w:r>
    </w:p>
    <w:p w14:paraId="36272274" w14:textId="77777777" w:rsidR="0043716F" w:rsidRDefault="00FC181C" w:rsidP="006C51CE">
      <w:pPr>
        <w:spacing w:line="276" w:lineRule="auto"/>
        <w:ind w:right="261"/>
        <w:jc w:val="both"/>
        <w:rPr>
          <w:b/>
        </w:rPr>
      </w:pPr>
      <w:r>
        <w:rPr>
          <w:b/>
        </w:rPr>
        <w:t>1.2. Zakres stosowania ST</w:t>
      </w:r>
    </w:p>
    <w:p w14:paraId="1661942F" w14:textId="77777777" w:rsidR="0043716F" w:rsidRDefault="00FC181C" w:rsidP="006C51CE">
      <w:pPr>
        <w:spacing w:line="276" w:lineRule="auto"/>
        <w:ind w:right="261"/>
        <w:jc w:val="both"/>
      </w:pPr>
      <w:r>
        <w:t>Specyfikacja techniczna jest stosowana jako dokument przy realizacji robót wymienionych w pkt. 1.1</w:t>
      </w:r>
    </w:p>
    <w:p w14:paraId="387E92F6" w14:textId="77777777" w:rsidR="0043716F" w:rsidRDefault="00FC181C" w:rsidP="006C51CE">
      <w:pPr>
        <w:spacing w:line="276" w:lineRule="auto"/>
        <w:ind w:right="261"/>
        <w:jc w:val="both"/>
        <w:rPr>
          <w:b/>
        </w:rPr>
      </w:pPr>
      <w:bookmarkStart w:id="35" w:name="page59"/>
      <w:bookmarkEnd w:id="35"/>
      <w:r>
        <w:rPr>
          <w:b/>
        </w:rPr>
        <w:t>1.3. Zakres robót objętych ST</w:t>
      </w:r>
    </w:p>
    <w:p w14:paraId="6AD8B092" w14:textId="77777777" w:rsidR="0043716F" w:rsidRDefault="00FC181C" w:rsidP="006C51CE">
      <w:pPr>
        <w:spacing w:line="276" w:lineRule="auto"/>
        <w:ind w:right="261"/>
        <w:jc w:val="both"/>
      </w:pPr>
      <w:r>
        <w:t>Roboty, których dotyczy specyfikacja, obejmują wszystkie czynności umożliwiające i mające na celu osadzenie drzwi płycinowych w ościeżnicach.</w:t>
      </w:r>
    </w:p>
    <w:p w14:paraId="15FABCA4" w14:textId="77777777" w:rsidR="0043716F" w:rsidRDefault="00FC181C" w:rsidP="006C51CE">
      <w:pPr>
        <w:spacing w:line="276" w:lineRule="auto"/>
        <w:ind w:right="261"/>
        <w:jc w:val="both"/>
        <w:rPr>
          <w:b/>
        </w:rPr>
      </w:pPr>
      <w:r>
        <w:rPr>
          <w:b/>
        </w:rPr>
        <w:t>1.4. Określenia podstawowe</w:t>
      </w:r>
    </w:p>
    <w:p w14:paraId="4F238CC2" w14:textId="77777777" w:rsidR="0043716F" w:rsidRDefault="00FC181C" w:rsidP="006C51CE">
      <w:pPr>
        <w:spacing w:line="276" w:lineRule="auto"/>
        <w:ind w:right="261"/>
        <w:jc w:val="both"/>
      </w:pPr>
      <w:r>
        <w:t>Określenia podstawowe w niniejszej ST są zgodne z obowiązującymi odpowiednimi normami oraz określeniami podanymi w specyfikacji Wymagania Ogólne.</w:t>
      </w:r>
    </w:p>
    <w:p w14:paraId="21DBDCA0" w14:textId="77777777" w:rsidR="0043716F" w:rsidRDefault="00FC181C" w:rsidP="006C51CE">
      <w:pPr>
        <w:spacing w:line="276" w:lineRule="auto"/>
        <w:ind w:right="261"/>
        <w:jc w:val="both"/>
        <w:rPr>
          <w:b/>
        </w:rPr>
      </w:pPr>
      <w:r>
        <w:rPr>
          <w:b/>
        </w:rPr>
        <w:t>1.5. Ogólne wymagania dotyczące robót</w:t>
      </w:r>
    </w:p>
    <w:p w14:paraId="0AAB9A0E" w14:textId="77777777" w:rsidR="0043716F" w:rsidRDefault="00FC181C" w:rsidP="006C51CE">
      <w:pPr>
        <w:spacing w:line="276" w:lineRule="auto"/>
        <w:ind w:right="261"/>
        <w:jc w:val="both"/>
      </w:pPr>
      <w:r>
        <w:t>Wykonawca robót jest odpowiedzialny za jakość ich wykonania oraz za zgodność z dokumentacją projektową, ST i poleceniami Inżyniera.</w:t>
      </w:r>
    </w:p>
    <w:p w14:paraId="7441B9D7" w14:textId="77777777" w:rsidR="0043716F" w:rsidRDefault="00FC181C" w:rsidP="006C51CE">
      <w:pPr>
        <w:spacing w:line="276" w:lineRule="auto"/>
        <w:ind w:right="261"/>
        <w:jc w:val="both"/>
        <w:rPr>
          <w:b/>
        </w:rPr>
      </w:pPr>
      <w:r>
        <w:rPr>
          <w:b/>
        </w:rPr>
        <w:t>1.5.1. Wymogi formalne</w:t>
      </w:r>
    </w:p>
    <w:p w14:paraId="18835422" w14:textId="77777777" w:rsidR="0043716F" w:rsidRDefault="00FC181C" w:rsidP="006C51CE">
      <w:pPr>
        <w:spacing w:line="276" w:lineRule="auto"/>
        <w:ind w:right="261"/>
        <w:jc w:val="both"/>
      </w:pPr>
      <w:r>
        <w:t>Drzwi drewniane powinny być osadzone zgodnie z dostarczoną dokumentacją techniczną, zaleceniami i instrukcją wbudowania, akceptowaną przez Inżyniera.</w:t>
      </w:r>
    </w:p>
    <w:p w14:paraId="013F6CE7" w14:textId="77777777" w:rsidR="0043716F" w:rsidRDefault="00FC181C" w:rsidP="006C51CE">
      <w:pPr>
        <w:spacing w:line="276" w:lineRule="auto"/>
        <w:ind w:right="261"/>
        <w:jc w:val="both"/>
      </w:pPr>
      <w:r>
        <w:t>Montaż drzwi płycinowych powinien być przeprowadzony zgodnie z wymaganiami technicznymi.</w:t>
      </w:r>
    </w:p>
    <w:p w14:paraId="79419781" w14:textId="77777777" w:rsidR="0043716F" w:rsidRDefault="00FC181C" w:rsidP="006C51CE">
      <w:pPr>
        <w:spacing w:line="276" w:lineRule="auto"/>
        <w:ind w:right="261"/>
        <w:jc w:val="both"/>
        <w:rPr>
          <w:b/>
        </w:rPr>
      </w:pPr>
      <w:r>
        <w:rPr>
          <w:b/>
        </w:rPr>
        <w:t>1.5.2. Warunki organizacyjne</w:t>
      </w:r>
    </w:p>
    <w:p w14:paraId="645E3BE7" w14:textId="77777777" w:rsidR="0043716F" w:rsidRDefault="00FC181C" w:rsidP="006C51CE">
      <w:pPr>
        <w:spacing w:line="276" w:lineRule="auto"/>
        <w:ind w:right="261"/>
        <w:jc w:val="both"/>
      </w:pPr>
      <w:r>
        <w:t>Przed przystąpieniem do robót wykonawcy oraz nadzór techniczny winny się dokładnie zaznajomić z całością dokumentacji technicznej, oraz projektem organizacji robót, wykonanym przez Inżyniera robót. Wszelkie ewentualne niejasności w sprawach technicznych należy wyjaśnić z autorami poszczególnych opracowań przed przystąpieniem do robót.</w:t>
      </w:r>
    </w:p>
    <w:p w14:paraId="0E2D0508" w14:textId="77777777" w:rsidR="0043716F" w:rsidRDefault="00FC181C" w:rsidP="006C51CE">
      <w:pPr>
        <w:spacing w:line="276" w:lineRule="auto"/>
        <w:ind w:right="261"/>
        <w:jc w:val="both"/>
      </w:pPr>
      <w:r>
        <w:t>Jakiekolwiek zmiany w dokumentacji technicznej mogą być dokonywane w trakcie wykonawstwa, tylko po uzyskaniu akceptacji Inżyniera, a w przypadku zmian dotyczących zasadniczych elementów lub rozwiązań projektowych mogących mieć wpływ na nośność obiektów należy uzyskać dodatkową akceptację projektantów.</w:t>
      </w:r>
    </w:p>
    <w:p w14:paraId="7026BDE6" w14:textId="77777777" w:rsidR="0043716F" w:rsidRDefault="00FC181C" w:rsidP="006C51CE">
      <w:pPr>
        <w:spacing w:line="276" w:lineRule="auto"/>
        <w:ind w:right="261"/>
        <w:jc w:val="both"/>
      </w:pPr>
      <w:r>
        <w:t>Przed rozpoczęciem robót należy zapoznać się z warunkami istniejącymi w miejscu osadzenia drzwi, i upewnić się, że zapewniają one możliwość bezusterkowego wykonania prac.</w:t>
      </w:r>
    </w:p>
    <w:p w14:paraId="19501106" w14:textId="77777777" w:rsidR="0043716F" w:rsidRDefault="00FC181C" w:rsidP="006C51CE">
      <w:pPr>
        <w:pStyle w:val="Akapitzlist"/>
        <w:numPr>
          <w:ilvl w:val="0"/>
          <w:numId w:val="23"/>
        </w:numPr>
        <w:spacing w:line="276" w:lineRule="auto"/>
        <w:ind w:left="0" w:right="261" w:firstLine="0"/>
        <w:jc w:val="both"/>
        <w:rPr>
          <w:b/>
        </w:rPr>
      </w:pPr>
      <w:r>
        <w:rPr>
          <w:b/>
        </w:rPr>
        <w:t>Materiały</w:t>
      </w:r>
    </w:p>
    <w:p w14:paraId="2FA9DF62" w14:textId="77777777" w:rsidR="0043716F" w:rsidRDefault="00FC181C" w:rsidP="006C51CE">
      <w:pPr>
        <w:spacing w:line="276" w:lineRule="auto"/>
        <w:ind w:right="261"/>
        <w:jc w:val="both"/>
      </w:pPr>
      <w:r>
        <w:t>- Drzwi wewnętrzne płycinowe, jednoskrzydłowe z ościeżnicą, skrzydła obudowane obustronnie płytą MDF, wykończone laminatem HPL, wyposażone w zamek z wkładką patentową oraz odbojnik</w:t>
      </w:r>
    </w:p>
    <w:p w14:paraId="22EB8207" w14:textId="77777777" w:rsidR="0043716F" w:rsidRDefault="00FC181C" w:rsidP="006C51CE">
      <w:pPr>
        <w:spacing w:line="276" w:lineRule="auto"/>
        <w:ind w:right="261"/>
        <w:jc w:val="both"/>
      </w:pPr>
      <w:r>
        <w:t>- Drzwi wewnętrzne płycinowe, jednoskrzydłowe z ościeżnicą, skrzydła obudowane obustronnie płytą MDF, wykończone laminatem HPL, wyposażone w kratkę nawiewną, odbojnik oraz zamek typu WC</w:t>
      </w:r>
    </w:p>
    <w:p w14:paraId="3FE80EB3" w14:textId="77777777" w:rsidR="0043716F" w:rsidRDefault="00FC181C" w:rsidP="006C51CE">
      <w:pPr>
        <w:spacing w:line="276" w:lineRule="auto"/>
        <w:ind w:right="261"/>
        <w:jc w:val="both"/>
        <w:rPr>
          <w:b/>
        </w:rPr>
      </w:pPr>
      <w:r>
        <w:rPr>
          <w:b/>
        </w:rPr>
        <w:t>4. Sprzęt</w:t>
      </w:r>
    </w:p>
    <w:p w14:paraId="4488BFCB" w14:textId="77777777" w:rsidR="0043716F" w:rsidRDefault="00FC181C" w:rsidP="006C51CE">
      <w:pPr>
        <w:spacing w:line="276" w:lineRule="auto"/>
        <w:ind w:right="261"/>
        <w:jc w:val="both"/>
      </w:pPr>
      <w:r>
        <w:t>Roboty można wykonać przy użyciu sprzętu zaakceptowanego przez Inżyniera.</w:t>
      </w:r>
    </w:p>
    <w:p w14:paraId="4D32B59F" w14:textId="77777777" w:rsidR="0043716F" w:rsidRDefault="00FC181C" w:rsidP="006C51CE">
      <w:pPr>
        <w:spacing w:line="276" w:lineRule="auto"/>
        <w:ind w:right="261"/>
        <w:jc w:val="both"/>
        <w:rPr>
          <w:b/>
        </w:rPr>
      </w:pPr>
      <w:r>
        <w:rPr>
          <w:b/>
        </w:rPr>
        <w:t>5. Transport</w:t>
      </w:r>
    </w:p>
    <w:p w14:paraId="2D6E7DAA" w14:textId="77777777" w:rsidR="0043716F" w:rsidRDefault="00FC181C" w:rsidP="006C51CE">
      <w:pPr>
        <w:spacing w:line="276" w:lineRule="auto"/>
        <w:ind w:right="261"/>
        <w:jc w:val="both"/>
      </w:pPr>
      <w:r>
        <w:t>Stolarka drzwiowa jest dostarczana w jednostkach ładunkowych, zabezpieczających te wyroby przed uszkodzeniem bądź zniszczeniem. Poszczególne wyroby łączy się w zwarte ładunki transportowe, przy użyciu palet.</w:t>
      </w:r>
    </w:p>
    <w:p w14:paraId="02D7A1A0" w14:textId="77777777" w:rsidR="0043716F" w:rsidRDefault="00FC181C" w:rsidP="006C51CE">
      <w:pPr>
        <w:spacing w:line="276" w:lineRule="auto"/>
        <w:ind w:right="261"/>
        <w:jc w:val="both"/>
        <w:rPr>
          <w:b/>
        </w:rPr>
      </w:pPr>
      <w:r>
        <w:rPr>
          <w:b/>
        </w:rPr>
        <w:t>6. Wykonanie robót</w:t>
      </w:r>
    </w:p>
    <w:p w14:paraId="256039D0" w14:textId="77777777" w:rsidR="0043716F" w:rsidRDefault="00FC181C" w:rsidP="006C51CE">
      <w:pPr>
        <w:spacing w:line="276" w:lineRule="auto"/>
        <w:ind w:right="261"/>
        <w:jc w:val="both"/>
      </w:pPr>
      <w:r>
        <w:rPr>
          <w:b/>
        </w:rPr>
        <w:lastRenderedPageBreak/>
        <w:t xml:space="preserve">5.1. </w:t>
      </w:r>
      <w:r>
        <w:t>Wykonawca przedstawi Inżynierowi do akceptacji harmonogram robót uwzględniający wszystkie warunki, w jakich roboty będą wykonywane</w:t>
      </w:r>
    </w:p>
    <w:p w14:paraId="7796AD5D" w14:textId="77777777" w:rsidR="0043716F" w:rsidRDefault="00FC181C" w:rsidP="006C51CE">
      <w:pPr>
        <w:spacing w:line="276" w:lineRule="auto"/>
        <w:ind w:right="261"/>
        <w:jc w:val="both"/>
      </w:pPr>
      <w:r>
        <w:t>- dopuszczalne odchyłki wymiarów wg normy PN-M-02139</w:t>
      </w:r>
    </w:p>
    <w:p w14:paraId="6A85C098" w14:textId="77777777" w:rsidR="0043716F" w:rsidRDefault="00FC181C" w:rsidP="006C51CE">
      <w:pPr>
        <w:spacing w:line="276" w:lineRule="auto"/>
        <w:ind w:right="261"/>
        <w:jc w:val="both"/>
      </w:pPr>
      <w:r>
        <w:t>- wykonanie skrzydła drzwiowego, na powierzchniach widocznych po zamontowaniu powinien być zapewniony styk krawędzi części połączonych, rama skrzydła drzwiowego powinna być prosta, bez skrzywień, skręceń, wichrowatości i trwałych odkształceń,</w:t>
      </w:r>
    </w:p>
    <w:p w14:paraId="283A7225" w14:textId="77777777" w:rsidR="0043716F" w:rsidRDefault="00FC181C" w:rsidP="006C51CE">
      <w:pPr>
        <w:spacing w:line="276" w:lineRule="auto"/>
        <w:ind w:right="261"/>
        <w:jc w:val="both"/>
      </w:pPr>
      <w:r>
        <w:t>- skrzydło drzwiowe nie powinno wykazywać pęknięć, skrzywień, wichrowatości, odchyłka w wymiarach ±1mm,</w:t>
      </w:r>
    </w:p>
    <w:p w14:paraId="6539B0A2" w14:textId="77777777" w:rsidR="0043716F" w:rsidRDefault="00FC181C" w:rsidP="006C51CE">
      <w:pPr>
        <w:spacing w:line="276" w:lineRule="auto"/>
        <w:ind w:right="261"/>
        <w:jc w:val="both"/>
      </w:pPr>
      <w:r>
        <w:t>- dopuszczalne przesunięcia płaszczyzn bocznych ramy ościeżnicy względem siebie nie powinny przekraczać ±0,3mm,</w:t>
      </w:r>
    </w:p>
    <w:p w14:paraId="713A23B8" w14:textId="77777777" w:rsidR="0043716F" w:rsidRDefault="00FC181C" w:rsidP="006C51CE">
      <w:pPr>
        <w:spacing w:line="276" w:lineRule="auto"/>
        <w:ind w:right="261"/>
        <w:jc w:val="both"/>
      </w:pPr>
      <w:r>
        <w:t>- konstrukcja wyrobu powinna zapewnić współosiowość zawiasów – dopuszczana odchyłka nie powinna przekraczać ±1mm,</w:t>
      </w:r>
    </w:p>
    <w:p w14:paraId="5E79471F" w14:textId="77777777" w:rsidR="0043716F" w:rsidRDefault="00FC181C" w:rsidP="006C51CE">
      <w:pPr>
        <w:spacing w:line="276" w:lineRule="auto"/>
        <w:ind w:right="261"/>
        <w:jc w:val="both"/>
      </w:pPr>
      <w:r>
        <w:t>- skrzydło drzwiowe pod wpływem siły przyłożonej do klamki lub gałki powinno otwierać i zamykać swobodnie, bez zahamowani, zgodnie z ich przeznaczeniem; masa obciążników zastępujących tę siłę przy dynamicznym zamykaniu skrzydła drzwiowego powinna wynosić więcej niż 2,5 kg; kąt obrotu powinien wynosić 180</w:t>
      </w:r>
      <w:r w:rsidRPr="00571AD5">
        <w:rPr>
          <w:vertAlign w:val="superscript"/>
        </w:rPr>
        <w:t>o</w:t>
      </w:r>
      <w:r>
        <w:t>,</w:t>
      </w:r>
    </w:p>
    <w:p w14:paraId="6DAA6513" w14:textId="77777777" w:rsidR="0043716F" w:rsidRDefault="00FC181C" w:rsidP="006C51CE">
      <w:pPr>
        <w:spacing w:line="276" w:lineRule="auto"/>
        <w:ind w:right="261"/>
        <w:jc w:val="both"/>
      </w:pPr>
      <w:r>
        <w:t>- drzwi powinny zachować sprawność działania po wykonywaniu 100 000 cykli pracy skrzydła,</w:t>
      </w:r>
    </w:p>
    <w:p w14:paraId="3CF46A8F" w14:textId="77777777" w:rsidR="0043716F" w:rsidRDefault="00FC181C" w:rsidP="006C51CE">
      <w:pPr>
        <w:spacing w:line="276" w:lineRule="auto"/>
        <w:ind w:right="261"/>
        <w:jc w:val="both"/>
      </w:pPr>
      <w:r>
        <w:t>- izolacja akustyczna dla wymagań biurowych – wg PN-B-02151</w:t>
      </w:r>
    </w:p>
    <w:p w14:paraId="07A8D615" w14:textId="77777777" w:rsidR="0043716F" w:rsidRDefault="00FC181C" w:rsidP="006C51CE">
      <w:pPr>
        <w:spacing w:line="276" w:lineRule="auto"/>
        <w:ind w:right="261"/>
        <w:jc w:val="both"/>
      </w:pPr>
      <w:r>
        <w:t xml:space="preserve">- infiltracja powietrza drzwi wewnętrznych wejściowych nie powinna być większa niż 1m3 na 1m długości szczeliny w ciągu 1h, przy różnicy ciśnień </w:t>
      </w:r>
      <w:proofErr w:type="spellStart"/>
      <w:r>
        <w:t>Kp</w:t>
      </w:r>
      <w:proofErr w:type="spellEnd"/>
      <w:r>
        <w:t>=10Pa.</w:t>
      </w:r>
    </w:p>
    <w:p w14:paraId="732986D8" w14:textId="77777777" w:rsidR="0043716F" w:rsidRDefault="00FC181C" w:rsidP="006C51CE">
      <w:pPr>
        <w:spacing w:line="276" w:lineRule="auto"/>
        <w:ind w:right="261"/>
        <w:jc w:val="both"/>
        <w:rPr>
          <w:b/>
        </w:rPr>
      </w:pPr>
      <w:r>
        <w:rPr>
          <w:b/>
        </w:rPr>
        <w:t>7. Kontrola jakości</w:t>
      </w:r>
    </w:p>
    <w:p w14:paraId="1B26F48C" w14:textId="77777777" w:rsidR="0043716F" w:rsidRDefault="00FC181C" w:rsidP="006C51CE">
      <w:pPr>
        <w:spacing w:line="276" w:lineRule="auto"/>
        <w:ind w:right="261"/>
        <w:jc w:val="both"/>
        <w:rPr>
          <w:b/>
        </w:rPr>
      </w:pPr>
      <w:r>
        <w:rPr>
          <w:b/>
        </w:rPr>
        <w:t>Przygotowanie do badań</w:t>
      </w:r>
    </w:p>
    <w:p w14:paraId="40805DE0" w14:textId="77777777" w:rsidR="0043716F" w:rsidRDefault="00FC181C" w:rsidP="006C51CE">
      <w:pPr>
        <w:spacing w:line="276" w:lineRule="auto"/>
        <w:ind w:right="261"/>
        <w:jc w:val="both"/>
      </w:pPr>
      <w:r>
        <w:t>Drzwi przed badaniem należy przechowywać, co najmniej 8 h, w pomieszczeniu o temp. 20±2ºC i wilgotności względnej 50±10%.</w:t>
      </w:r>
    </w:p>
    <w:p w14:paraId="179E2B00" w14:textId="77777777" w:rsidR="0043716F" w:rsidRDefault="00FC181C" w:rsidP="006C51CE">
      <w:pPr>
        <w:spacing w:line="276" w:lineRule="auto"/>
        <w:ind w:right="261"/>
        <w:jc w:val="both"/>
      </w:pPr>
      <w:r>
        <w:t>Sprawdzenie wymiarów, szerokość i wysokość, należy wykonać na jednej powierzchni licowej, na krawędziach równoległych do krawędzi wyrobu, oddalonych od krawędzi nie więcej niż 20 mm.</w:t>
      </w:r>
    </w:p>
    <w:p w14:paraId="29E46390" w14:textId="77777777" w:rsidR="0043716F" w:rsidRDefault="00FC181C" w:rsidP="006C51CE">
      <w:pPr>
        <w:spacing w:line="276" w:lineRule="auto"/>
        <w:ind w:right="261"/>
        <w:jc w:val="both"/>
      </w:pPr>
      <w:r>
        <w:t>Pomiar powinien być wykonany z dokładnością do ±0,5 mm. Sprawdzenie stanu powierzchni należy przeprowadzić wizualnie w świetle dziennym lub w rozproszonym świetle sztucznym z odległości 1 m. Do badań należy wybrać 3 szt. drzwi wybranych losowo.</w:t>
      </w:r>
    </w:p>
    <w:p w14:paraId="39CC4682" w14:textId="77777777" w:rsidR="0043716F" w:rsidRDefault="00FC181C" w:rsidP="006C51CE">
      <w:pPr>
        <w:spacing w:line="276" w:lineRule="auto"/>
        <w:ind w:right="261"/>
        <w:jc w:val="both"/>
        <w:rPr>
          <w:b/>
        </w:rPr>
      </w:pPr>
      <w:r>
        <w:rPr>
          <w:b/>
        </w:rPr>
        <w:t>8. Obmiar robót</w:t>
      </w:r>
    </w:p>
    <w:p w14:paraId="6CB9AFBB" w14:textId="77777777" w:rsidR="0043716F" w:rsidRDefault="00FC181C" w:rsidP="006C51CE">
      <w:pPr>
        <w:spacing w:line="276" w:lineRule="auto"/>
        <w:ind w:right="261"/>
        <w:jc w:val="both"/>
      </w:pPr>
      <w:r>
        <w:t>Jednostką obmiarową jest 1 m</w:t>
      </w:r>
      <w:r>
        <w:rPr>
          <w:vertAlign w:val="superscript"/>
        </w:rPr>
        <w:t>2</w:t>
      </w:r>
      <w:r>
        <w:t xml:space="preserve"> osadzonych drzwi.</w:t>
      </w:r>
    </w:p>
    <w:p w14:paraId="2A979637" w14:textId="77777777" w:rsidR="0043716F" w:rsidRDefault="00FC181C" w:rsidP="006C51CE">
      <w:pPr>
        <w:spacing w:line="276" w:lineRule="auto"/>
        <w:ind w:right="261"/>
        <w:jc w:val="both"/>
      </w:pPr>
      <w:r>
        <w:t>Zarówno Inżynier jak i wykonawca mogą, w razie wątpliwości, żądać końcowego sprawdzenie dostarczonego materiału.</w:t>
      </w:r>
    </w:p>
    <w:p w14:paraId="146A8A6F" w14:textId="77777777" w:rsidR="0043716F" w:rsidRDefault="00FC181C" w:rsidP="006C51CE">
      <w:pPr>
        <w:spacing w:line="276" w:lineRule="auto"/>
        <w:ind w:right="261"/>
        <w:jc w:val="both"/>
      </w:pPr>
      <w:r>
        <w:t>Żądanie wykonawcy musi zostać przedstawione na piśmie.</w:t>
      </w:r>
    </w:p>
    <w:p w14:paraId="564D7E9E" w14:textId="77777777" w:rsidR="0043716F" w:rsidRDefault="00FC181C" w:rsidP="006C51CE">
      <w:pPr>
        <w:spacing w:line="276" w:lineRule="auto"/>
        <w:ind w:right="261"/>
        <w:jc w:val="both"/>
        <w:rPr>
          <w:b/>
        </w:rPr>
      </w:pPr>
      <w:r>
        <w:rPr>
          <w:b/>
        </w:rPr>
        <w:t>9. Odbiór robót</w:t>
      </w:r>
    </w:p>
    <w:p w14:paraId="75FF595F" w14:textId="77777777" w:rsidR="0043716F" w:rsidRDefault="00FC181C" w:rsidP="006C51CE">
      <w:pPr>
        <w:spacing w:line="276" w:lineRule="auto"/>
        <w:ind w:right="261"/>
        <w:jc w:val="both"/>
        <w:rPr>
          <w:b/>
        </w:rPr>
      </w:pPr>
      <w:r>
        <w:rPr>
          <w:b/>
        </w:rPr>
        <w:t>9.1. Odbiór elementów i akcesoriów</w:t>
      </w:r>
    </w:p>
    <w:p w14:paraId="601499E1" w14:textId="77777777" w:rsidR="0043716F" w:rsidRDefault="00FC181C" w:rsidP="006C51CE">
      <w:pPr>
        <w:spacing w:line="276" w:lineRule="auto"/>
        <w:ind w:right="261"/>
        <w:jc w:val="both"/>
      </w:pPr>
      <w:r>
        <w:t>Dla dokonania oceny jakości wyrobów stolarki budowlanej przeznaczonych do wmontowania należy sprawdzić:</w:t>
      </w:r>
    </w:p>
    <w:p w14:paraId="11603D0F" w14:textId="77777777" w:rsidR="0043716F" w:rsidRDefault="00FC181C" w:rsidP="006C51CE">
      <w:pPr>
        <w:pStyle w:val="Akapitzlist"/>
        <w:numPr>
          <w:ilvl w:val="0"/>
          <w:numId w:val="36"/>
        </w:numPr>
        <w:spacing w:line="276" w:lineRule="auto"/>
        <w:ind w:left="426" w:right="261"/>
        <w:jc w:val="both"/>
      </w:pPr>
      <w:r>
        <w:t>zgodność wymiarów;</w:t>
      </w:r>
    </w:p>
    <w:p w14:paraId="341326A4" w14:textId="77777777" w:rsidR="0043716F" w:rsidRDefault="00FC181C" w:rsidP="006C51CE">
      <w:pPr>
        <w:pStyle w:val="Akapitzlist"/>
        <w:numPr>
          <w:ilvl w:val="0"/>
          <w:numId w:val="36"/>
        </w:numPr>
        <w:spacing w:line="276" w:lineRule="auto"/>
        <w:ind w:left="426" w:right="261"/>
        <w:jc w:val="both"/>
      </w:pPr>
      <w:r>
        <w:t>jakość materiałów z jakich stolarka została wykonana;</w:t>
      </w:r>
    </w:p>
    <w:p w14:paraId="5DBE3246" w14:textId="77777777" w:rsidR="0043716F" w:rsidRDefault="00FC181C" w:rsidP="006C51CE">
      <w:pPr>
        <w:pStyle w:val="Akapitzlist"/>
        <w:numPr>
          <w:ilvl w:val="0"/>
          <w:numId w:val="36"/>
        </w:numPr>
        <w:spacing w:line="276" w:lineRule="auto"/>
        <w:ind w:left="426" w:right="261"/>
        <w:jc w:val="both"/>
      </w:pPr>
      <w:r>
        <w:t>prawidłowość wykonania z uwzględnieniem szczegółów konstrukcyjnych;</w:t>
      </w:r>
    </w:p>
    <w:p w14:paraId="649B9952" w14:textId="77777777" w:rsidR="0043716F" w:rsidRDefault="00FC181C" w:rsidP="006C51CE">
      <w:pPr>
        <w:pStyle w:val="Akapitzlist"/>
        <w:numPr>
          <w:ilvl w:val="0"/>
          <w:numId w:val="36"/>
        </w:numPr>
        <w:spacing w:line="276" w:lineRule="auto"/>
        <w:ind w:left="426" w:right="261"/>
        <w:jc w:val="both"/>
      </w:pPr>
      <w:r>
        <w:t>sprawdzenie poprawności działania skrzydeł i elementów ruchomych oraz funkcjonowania okuć; zaświadczeń o jakości i świadectw;</w:t>
      </w:r>
    </w:p>
    <w:p w14:paraId="4055BC3A" w14:textId="77777777" w:rsidR="0043716F" w:rsidRDefault="00FC181C" w:rsidP="006C51CE">
      <w:pPr>
        <w:spacing w:line="276" w:lineRule="auto"/>
        <w:ind w:left="426" w:right="261"/>
        <w:jc w:val="both"/>
        <w:rPr>
          <w:b/>
        </w:rPr>
      </w:pPr>
      <w:r>
        <w:rPr>
          <w:b/>
        </w:rPr>
        <w:t>10. Podstawa płatności</w:t>
      </w:r>
    </w:p>
    <w:p w14:paraId="3422C3F4" w14:textId="77777777" w:rsidR="0043716F" w:rsidRDefault="00FC181C" w:rsidP="006C51CE">
      <w:pPr>
        <w:spacing w:line="276" w:lineRule="auto"/>
        <w:ind w:left="426" w:right="261"/>
        <w:jc w:val="both"/>
      </w:pPr>
      <w:r>
        <w:t>1m</w:t>
      </w:r>
      <w:r>
        <w:rPr>
          <w:vertAlign w:val="superscript"/>
        </w:rPr>
        <w:t>2</w:t>
      </w:r>
      <w:r>
        <w:t xml:space="preserve"> drzwi wg obmiaru płatny jest na podstawie ceny jednostkowej, która uwzględnia:</w:t>
      </w:r>
    </w:p>
    <w:p w14:paraId="34C43B09" w14:textId="77777777" w:rsidR="0043716F" w:rsidRDefault="00FC181C" w:rsidP="006C51CE">
      <w:pPr>
        <w:pStyle w:val="Akapitzlist"/>
        <w:numPr>
          <w:ilvl w:val="0"/>
          <w:numId w:val="37"/>
        </w:numPr>
        <w:spacing w:line="276" w:lineRule="auto"/>
        <w:ind w:left="426" w:right="261"/>
        <w:jc w:val="both"/>
      </w:pPr>
      <w:r>
        <w:t>zakup drzwi,</w:t>
      </w:r>
    </w:p>
    <w:p w14:paraId="6719A87A" w14:textId="77777777" w:rsidR="0043716F" w:rsidRDefault="00FC181C" w:rsidP="006C51CE">
      <w:pPr>
        <w:pStyle w:val="Akapitzlist"/>
        <w:numPr>
          <w:ilvl w:val="0"/>
          <w:numId w:val="37"/>
        </w:numPr>
        <w:spacing w:line="276" w:lineRule="auto"/>
        <w:ind w:left="426" w:right="261"/>
        <w:jc w:val="both"/>
      </w:pPr>
      <w:r>
        <w:t>transport na budowę,</w:t>
      </w:r>
    </w:p>
    <w:p w14:paraId="5E6132D9" w14:textId="77777777" w:rsidR="0043716F" w:rsidRDefault="00FC181C" w:rsidP="006C51CE">
      <w:pPr>
        <w:pStyle w:val="Akapitzlist"/>
        <w:numPr>
          <w:ilvl w:val="0"/>
          <w:numId w:val="37"/>
        </w:numPr>
        <w:spacing w:line="276" w:lineRule="auto"/>
        <w:ind w:left="426" w:right="261"/>
        <w:jc w:val="both"/>
      </w:pPr>
      <w:r>
        <w:t>składowanie w magazynie na placu budowy,</w:t>
      </w:r>
    </w:p>
    <w:p w14:paraId="51E8A990" w14:textId="77777777" w:rsidR="0043716F" w:rsidRDefault="00FC181C" w:rsidP="006C51CE">
      <w:pPr>
        <w:pStyle w:val="Akapitzlist"/>
        <w:numPr>
          <w:ilvl w:val="0"/>
          <w:numId w:val="37"/>
        </w:numPr>
        <w:spacing w:line="276" w:lineRule="auto"/>
        <w:ind w:left="426" w:right="261"/>
        <w:jc w:val="both"/>
      </w:pPr>
      <w:r>
        <w:lastRenderedPageBreak/>
        <w:t xml:space="preserve">transport materiałów i sprzętu z magazynu </w:t>
      </w:r>
      <w:proofErr w:type="spellStart"/>
      <w:r>
        <w:t>przyobiektowego</w:t>
      </w:r>
      <w:proofErr w:type="spellEnd"/>
      <w:r>
        <w:t>,</w:t>
      </w:r>
    </w:p>
    <w:p w14:paraId="65BDE761" w14:textId="77777777" w:rsidR="0043716F" w:rsidRDefault="00FC181C" w:rsidP="006C51CE">
      <w:pPr>
        <w:pStyle w:val="Akapitzlist"/>
        <w:numPr>
          <w:ilvl w:val="0"/>
          <w:numId w:val="37"/>
        </w:numPr>
        <w:spacing w:line="276" w:lineRule="auto"/>
        <w:ind w:left="426" w:right="261"/>
        <w:jc w:val="both"/>
      </w:pPr>
      <w:r>
        <w:t>rozpakowanie i przegląd drzwi,</w:t>
      </w:r>
    </w:p>
    <w:p w14:paraId="41626DEC" w14:textId="77777777" w:rsidR="0043716F" w:rsidRDefault="00FC181C" w:rsidP="006C51CE">
      <w:pPr>
        <w:pStyle w:val="Akapitzlist"/>
        <w:numPr>
          <w:ilvl w:val="0"/>
          <w:numId w:val="37"/>
        </w:numPr>
        <w:spacing w:line="276" w:lineRule="auto"/>
        <w:ind w:left="426" w:right="261"/>
        <w:jc w:val="both"/>
      </w:pPr>
      <w:r>
        <w:t>montaż skrzydeł drzwiowych w ościeżnicach,</w:t>
      </w:r>
    </w:p>
    <w:p w14:paraId="781FCFF9" w14:textId="77777777" w:rsidR="0043716F" w:rsidRDefault="00FC181C" w:rsidP="006C51CE">
      <w:pPr>
        <w:pStyle w:val="Akapitzlist"/>
        <w:numPr>
          <w:ilvl w:val="0"/>
          <w:numId w:val="37"/>
        </w:numPr>
        <w:spacing w:line="276" w:lineRule="auto"/>
        <w:ind w:left="426" w:right="261"/>
        <w:jc w:val="both"/>
      </w:pPr>
      <w:r>
        <w:t>uprzątnięcie miejsca pracy.</w:t>
      </w:r>
    </w:p>
    <w:p w14:paraId="777A6A1B" w14:textId="77777777" w:rsidR="0043716F" w:rsidRDefault="00FC181C" w:rsidP="006C51CE">
      <w:pPr>
        <w:spacing w:line="276" w:lineRule="auto"/>
        <w:ind w:right="261"/>
        <w:jc w:val="both"/>
        <w:rPr>
          <w:b/>
        </w:rPr>
      </w:pPr>
      <w:r>
        <w:rPr>
          <w:b/>
        </w:rPr>
        <w:t>11. Przepisy związane</w:t>
      </w:r>
    </w:p>
    <w:p w14:paraId="2E458851" w14:textId="710856CE" w:rsidR="0043716F" w:rsidRDefault="00FC181C" w:rsidP="006C51CE">
      <w:pPr>
        <w:spacing w:line="276" w:lineRule="auto"/>
        <w:ind w:right="261"/>
        <w:jc w:val="both"/>
      </w:pPr>
      <w:r>
        <w:t>-</w:t>
      </w:r>
      <w:r w:rsidR="00A42A92">
        <w:t xml:space="preserve"> </w:t>
      </w:r>
      <w:r>
        <w:t>Warunki techniczne jakim powinny odpowiadać budynki i ich usytuowanie;</w:t>
      </w:r>
    </w:p>
    <w:p w14:paraId="3C8B64AA" w14:textId="67F70BA7" w:rsidR="0043716F" w:rsidRDefault="00FC181C" w:rsidP="006C51CE">
      <w:pPr>
        <w:spacing w:line="276" w:lineRule="auto"/>
        <w:ind w:right="261"/>
        <w:jc w:val="both"/>
        <w:rPr>
          <w:b/>
        </w:rPr>
      </w:pPr>
      <w:r>
        <w:rPr>
          <w:b/>
        </w:rPr>
        <w:t>-</w:t>
      </w:r>
      <w:r w:rsidR="00A42A92">
        <w:rPr>
          <w:b/>
        </w:rPr>
        <w:t xml:space="preserve"> </w:t>
      </w:r>
      <w:r>
        <w:rPr>
          <w:b/>
        </w:rPr>
        <w:t>Polskie normy:</w:t>
      </w:r>
    </w:p>
    <w:p w14:paraId="4AA1B469" w14:textId="77777777" w:rsidR="0043716F" w:rsidRDefault="00FC181C" w:rsidP="006C51CE">
      <w:pPr>
        <w:spacing w:line="276" w:lineRule="auto"/>
        <w:ind w:right="261"/>
        <w:jc w:val="both"/>
      </w:pPr>
      <w:r>
        <w:t>PN-B-06070</w:t>
      </w:r>
      <w:r>
        <w:tab/>
        <w:t>„Drzwi drewniane. Metoda badania niezawodności.”</w:t>
      </w:r>
    </w:p>
    <w:p w14:paraId="3892F424" w14:textId="77777777" w:rsidR="0043716F" w:rsidRDefault="00FC181C" w:rsidP="006C51CE">
      <w:pPr>
        <w:spacing w:line="276" w:lineRule="auto"/>
        <w:ind w:right="261"/>
        <w:jc w:val="both"/>
      </w:pPr>
      <w:r>
        <w:t>PN/B-10087/96</w:t>
      </w:r>
      <w:r>
        <w:tab/>
        <w:t>„Szczegółowe wymagania dla stolarki okiennej i drzwiowej z drewna.</w:t>
      </w:r>
    </w:p>
    <w:p w14:paraId="78ACD44E" w14:textId="77777777" w:rsidR="0043716F" w:rsidRDefault="0043716F" w:rsidP="006C51CE">
      <w:pPr>
        <w:spacing w:line="276" w:lineRule="auto"/>
        <w:ind w:left="426" w:right="261"/>
        <w:jc w:val="both"/>
      </w:pPr>
    </w:p>
    <w:p w14:paraId="19599C44" w14:textId="77777777" w:rsidR="0043716F" w:rsidRDefault="00FC181C" w:rsidP="006C51CE">
      <w:pPr>
        <w:spacing w:after="200" w:line="276" w:lineRule="auto"/>
      </w:pPr>
      <w:r>
        <w:br w:type="page"/>
      </w:r>
    </w:p>
    <w:p w14:paraId="411862C6" w14:textId="7FE8C25E" w:rsidR="0043716F" w:rsidRDefault="00E619EA" w:rsidP="006C51CE">
      <w:pPr>
        <w:pStyle w:val="Nagwek3"/>
        <w:spacing w:before="280" w:after="280" w:line="276" w:lineRule="auto"/>
      </w:pPr>
      <w:bookmarkStart w:id="36" w:name="_Toc170118329"/>
      <w:r>
        <w:lastRenderedPageBreak/>
        <w:t>3</w:t>
      </w:r>
      <w:r w:rsidR="00FC181C">
        <w:t>. SST POSADZKI</w:t>
      </w:r>
      <w:bookmarkEnd w:id="36"/>
      <w:r w:rsidR="00FC181C">
        <w:t xml:space="preserve"> </w:t>
      </w:r>
    </w:p>
    <w:p w14:paraId="5F920BFC" w14:textId="77777777" w:rsidR="0043716F" w:rsidRDefault="00FC181C" w:rsidP="006C51CE">
      <w:pPr>
        <w:pStyle w:val="Nagwek3"/>
        <w:spacing w:beforeAutospacing="0" w:afterAutospacing="0" w:line="276" w:lineRule="auto"/>
        <w:rPr>
          <w:rFonts w:eastAsia="Arial"/>
          <w:b w:val="0"/>
          <w:bCs w:val="0"/>
          <w:sz w:val="24"/>
          <w:szCs w:val="24"/>
        </w:rPr>
      </w:pPr>
      <w:bookmarkStart w:id="37" w:name="_Toc170118330"/>
      <w:r>
        <w:rPr>
          <w:rFonts w:eastAsia="Arial"/>
          <w:b w:val="0"/>
          <w:bCs w:val="0"/>
          <w:sz w:val="24"/>
          <w:szCs w:val="24"/>
        </w:rPr>
        <w:t>Kładzenie terakoty CPV-45432112-2</w:t>
      </w:r>
      <w:bookmarkEnd w:id="37"/>
    </w:p>
    <w:p w14:paraId="00E2BC62" w14:textId="77777777" w:rsidR="0043716F" w:rsidRDefault="00FC181C" w:rsidP="006C51CE">
      <w:pPr>
        <w:pStyle w:val="Nagwek3"/>
        <w:spacing w:beforeAutospacing="0" w:afterAutospacing="0" w:line="276" w:lineRule="auto"/>
        <w:rPr>
          <w:rFonts w:eastAsia="Arial"/>
          <w:b w:val="0"/>
          <w:bCs w:val="0"/>
          <w:sz w:val="24"/>
          <w:szCs w:val="24"/>
        </w:rPr>
      </w:pPr>
      <w:bookmarkStart w:id="38" w:name="_Toc170118331"/>
      <w:r>
        <w:rPr>
          <w:rFonts w:eastAsia="Arial"/>
          <w:b w:val="0"/>
          <w:bCs w:val="0"/>
          <w:sz w:val="24"/>
          <w:szCs w:val="24"/>
        </w:rPr>
        <w:t>Kładzenie wykładzin elastycznych CPV-45432111-5</w:t>
      </w:r>
      <w:bookmarkEnd w:id="38"/>
    </w:p>
    <w:p w14:paraId="1561BC6B" w14:textId="77777777" w:rsidR="0043716F" w:rsidRDefault="00FC181C" w:rsidP="006C51CE">
      <w:pPr>
        <w:spacing w:line="276" w:lineRule="auto"/>
        <w:jc w:val="both"/>
        <w:rPr>
          <w:b/>
          <w:bCs/>
        </w:rPr>
      </w:pPr>
      <w:r>
        <w:rPr>
          <w:b/>
          <w:bCs/>
        </w:rPr>
        <w:t>1. Wstęp</w:t>
      </w:r>
    </w:p>
    <w:p w14:paraId="61860CEB" w14:textId="77777777" w:rsidR="0043716F" w:rsidRDefault="00FC181C" w:rsidP="006C51CE">
      <w:pPr>
        <w:spacing w:line="276" w:lineRule="auto"/>
        <w:jc w:val="both"/>
        <w:rPr>
          <w:b/>
          <w:bCs/>
        </w:rPr>
      </w:pPr>
      <w:r>
        <w:rPr>
          <w:b/>
          <w:bCs/>
        </w:rPr>
        <w:t>1.1. Przedmiot ST</w:t>
      </w:r>
    </w:p>
    <w:p w14:paraId="6EAA739D" w14:textId="76F6F379" w:rsidR="0043716F" w:rsidRDefault="00FC181C" w:rsidP="006C51CE">
      <w:pPr>
        <w:spacing w:line="276" w:lineRule="auto"/>
        <w:ind w:firstLine="708"/>
        <w:jc w:val="both"/>
      </w:pPr>
      <w:r>
        <w:t xml:space="preserve">Przedmiotem niniejszej specyfikacji technicznej (ST) są wymagania ogólne przy realizacji robót związanych z </w:t>
      </w:r>
      <w:r w:rsidR="00407BC7" w:rsidRPr="00407BC7">
        <w:t>zamierzeniem budowlanym</w:t>
      </w:r>
      <w:r>
        <w:t>.</w:t>
      </w:r>
    </w:p>
    <w:p w14:paraId="1C224746" w14:textId="77777777" w:rsidR="0043716F" w:rsidRDefault="00FC181C" w:rsidP="006C51CE">
      <w:pPr>
        <w:spacing w:line="276" w:lineRule="auto"/>
        <w:ind w:firstLine="708"/>
        <w:jc w:val="both"/>
      </w:pPr>
      <w:r>
        <w:t>Odstępstwa od wymagań podanych w niniejszej ST mogą mieć miejsce tylko w przypadku małych prostych robót i konstrukcji drugorzędnych niewielkim znaczeniu, dla których istnieje pewność, że podstawowe wymagania będą spełnione przy zastosowaniu metod wykonania na podstawie doświadczenia i przestrzeganiu zasad sztuki budowlanej.</w:t>
      </w:r>
    </w:p>
    <w:p w14:paraId="6A14F802" w14:textId="77777777" w:rsidR="0043716F" w:rsidRDefault="00FC181C" w:rsidP="006C51CE">
      <w:pPr>
        <w:spacing w:line="276" w:lineRule="auto"/>
        <w:jc w:val="both"/>
        <w:rPr>
          <w:b/>
        </w:rPr>
      </w:pPr>
      <w:r>
        <w:rPr>
          <w:b/>
        </w:rPr>
        <w:t>1.2. Zakres stosowania ST</w:t>
      </w:r>
    </w:p>
    <w:p w14:paraId="417B4BAE" w14:textId="77777777" w:rsidR="0043716F" w:rsidRDefault="00FC181C" w:rsidP="006C51CE">
      <w:pPr>
        <w:spacing w:line="276" w:lineRule="auto"/>
        <w:jc w:val="both"/>
      </w:pPr>
      <w:r>
        <w:t>Specyfikacja Techniczna jest stosowana jako dokument przy realizacji robót wymienionych w pkt. 1.1.</w:t>
      </w:r>
    </w:p>
    <w:p w14:paraId="32131BB7" w14:textId="77777777" w:rsidR="0043716F" w:rsidRDefault="00FC181C" w:rsidP="006C51CE">
      <w:pPr>
        <w:spacing w:line="276" w:lineRule="auto"/>
        <w:jc w:val="both"/>
        <w:rPr>
          <w:b/>
        </w:rPr>
      </w:pPr>
      <w:r>
        <w:rPr>
          <w:b/>
        </w:rPr>
        <w:t>1.3. Zakres robót objętych ST</w:t>
      </w:r>
    </w:p>
    <w:p w14:paraId="221B1C97" w14:textId="77777777" w:rsidR="0043716F" w:rsidRDefault="00FC181C" w:rsidP="006C51CE">
      <w:pPr>
        <w:spacing w:line="276" w:lineRule="auto"/>
        <w:jc w:val="both"/>
      </w:pPr>
      <w:r>
        <w:t>Roboty, których dotyczy Specyfikacja, obejmują wszystkie czynności umożliwiające i mające na celu wykonanie następujących rodzajów posadzek w budynku:</w:t>
      </w:r>
    </w:p>
    <w:p w14:paraId="05248FEC" w14:textId="77777777" w:rsidR="0043716F" w:rsidRDefault="00FC181C" w:rsidP="006C51CE">
      <w:pPr>
        <w:spacing w:line="276" w:lineRule="auto"/>
        <w:jc w:val="both"/>
      </w:pPr>
      <w:r>
        <w:t>- posadzki z płytek z kamieni sztucznych</w:t>
      </w:r>
    </w:p>
    <w:p w14:paraId="66B1F3A6" w14:textId="77777777" w:rsidR="0043716F" w:rsidRDefault="00FC181C" w:rsidP="006C51CE">
      <w:pPr>
        <w:spacing w:line="276" w:lineRule="auto"/>
        <w:jc w:val="both"/>
      </w:pPr>
      <w:r>
        <w:t>- wycieraczka wpuszczana</w:t>
      </w:r>
    </w:p>
    <w:p w14:paraId="53DD19DF" w14:textId="77777777" w:rsidR="0043716F" w:rsidRDefault="00FC181C" w:rsidP="006C51CE">
      <w:pPr>
        <w:spacing w:line="276" w:lineRule="auto"/>
        <w:jc w:val="both"/>
      </w:pPr>
      <w:r>
        <w:t>- posadzki z wykładziny sportowej</w:t>
      </w:r>
    </w:p>
    <w:p w14:paraId="64364F6F" w14:textId="77777777" w:rsidR="0043716F" w:rsidRDefault="00FC181C" w:rsidP="006C51CE">
      <w:pPr>
        <w:spacing w:line="276" w:lineRule="auto"/>
        <w:jc w:val="both"/>
        <w:rPr>
          <w:b/>
        </w:rPr>
      </w:pPr>
      <w:r>
        <w:rPr>
          <w:b/>
        </w:rPr>
        <w:t>1.4. Określenia podstawowe</w:t>
      </w:r>
    </w:p>
    <w:p w14:paraId="129243D9" w14:textId="77777777" w:rsidR="0043716F" w:rsidRDefault="00FC181C" w:rsidP="006C51CE">
      <w:pPr>
        <w:spacing w:line="276" w:lineRule="auto"/>
        <w:jc w:val="both"/>
      </w:pPr>
      <w:r>
        <w:t>Określenia podstawowe w niniejszej ST są zgodne z obowiązującymi odpowiednimi normami oraz określeniami podanymi w specyfikacji Wymagania Ogólne.</w:t>
      </w:r>
    </w:p>
    <w:p w14:paraId="10418C3D" w14:textId="77777777" w:rsidR="0043716F" w:rsidRDefault="00FC181C" w:rsidP="006C51CE">
      <w:pPr>
        <w:spacing w:line="276" w:lineRule="auto"/>
        <w:jc w:val="both"/>
        <w:rPr>
          <w:b/>
        </w:rPr>
      </w:pPr>
      <w:r>
        <w:rPr>
          <w:b/>
        </w:rPr>
        <w:t>1.5. Ogólne wymagania dotyczące robót</w:t>
      </w:r>
    </w:p>
    <w:p w14:paraId="3DADC0AD" w14:textId="77777777" w:rsidR="0043716F" w:rsidRDefault="00FC181C" w:rsidP="006C51CE">
      <w:pPr>
        <w:spacing w:line="276" w:lineRule="auto"/>
        <w:jc w:val="both"/>
      </w:pPr>
      <w:r>
        <w:t>Wykonawca robót jest odpowiedzialny za jakość ich wykonania oraz za zgodność z dokumentacją projektową, ST i poleceniami Inspektora nadzoru.</w:t>
      </w:r>
    </w:p>
    <w:p w14:paraId="4DC56F62" w14:textId="77777777" w:rsidR="0043716F" w:rsidRDefault="00FC181C" w:rsidP="006C51CE">
      <w:pPr>
        <w:spacing w:line="276" w:lineRule="auto"/>
        <w:jc w:val="both"/>
        <w:rPr>
          <w:b/>
        </w:rPr>
      </w:pPr>
      <w:r>
        <w:rPr>
          <w:b/>
        </w:rPr>
        <w:t>1.5.1. Wymogi formalne</w:t>
      </w:r>
    </w:p>
    <w:p w14:paraId="2A4EE7D5" w14:textId="77777777" w:rsidR="0043716F" w:rsidRDefault="00FC181C" w:rsidP="006C51CE">
      <w:pPr>
        <w:spacing w:line="276" w:lineRule="auto"/>
        <w:jc w:val="both"/>
      </w:pPr>
      <w:r>
        <w:t>Wykonanie podłóg z wyżej wymienionymi rodzajami posadzek winno być zlecone przedsiębiorstwu mającemu właściwe doświadczenie w realizacji tego typu robót i gwarantującemu właściwą jakość wykonania. Wykonawstwo podłóg i posadzek zgodnie z wymaganiami norm (PN-B-10145).</w:t>
      </w:r>
    </w:p>
    <w:p w14:paraId="30209911" w14:textId="77777777" w:rsidR="0043716F" w:rsidRDefault="00FC181C" w:rsidP="006C51CE">
      <w:pPr>
        <w:spacing w:line="276" w:lineRule="auto"/>
        <w:jc w:val="both"/>
        <w:rPr>
          <w:b/>
        </w:rPr>
      </w:pPr>
      <w:r>
        <w:rPr>
          <w:b/>
        </w:rPr>
        <w:t>1.5.2. Warunki organizacyjne</w:t>
      </w:r>
    </w:p>
    <w:p w14:paraId="6D9CEDFA" w14:textId="77777777" w:rsidR="0043716F" w:rsidRDefault="00FC181C" w:rsidP="006C51CE">
      <w:pPr>
        <w:spacing w:line="276" w:lineRule="auto"/>
        <w:jc w:val="both"/>
      </w:pPr>
      <w:r>
        <w:t>Przed przystąpieniem do robót wykonawcy oraz nadzór techniczny winny się dokładnie zaznajomić z całością dokumentacji technicznej, oraz z projektem organizacji robót, wykonanym przez Inspektora nadzoru robót. Wszelkie ewentualne niejasności w sprawach technicznych należy wyjaśnić z autorami poszczególnych opracowań przed przystąpieniem do robót. Jakiekolwiek zmiany w dokumentacji technicznej mogą być dokonywane w takcie wykonawstwa, tylko po uzyskaniu akceptacji Inspektora nadzoru, a w przypadku zmian dotyczących zasadniczych elementów lub rozwiązań projektowych mogących mieć wpływ na nośność obiektów należy uzyskać dodatkową akceptację projektantów.</w:t>
      </w:r>
    </w:p>
    <w:p w14:paraId="386270A1" w14:textId="77777777" w:rsidR="0043716F" w:rsidRDefault="00FC181C" w:rsidP="006C51CE">
      <w:pPr>
        <w:spacing w:line="276" w:lineRule="auto"/>
        <w:jc w:val="both"/>
        <w:rPr>
          <w:b/>
        </w:rPr>
      </w:pPr>
      <w:r>
        <w:rPr>
          <w:b/>
        </w:rPr>
        <w:t>2. Materiały</w:t>
      </w:r>
    </w:p>
    <w:p w14:paraId="33879E0A" w14:textId="77777777" w:rsidR="0043716F" w:rsidRDefault="00FC181C" w:rsidP="006C51CE">
      <w:pPr>
        <w:spacing w:line="276" w:lineRule="auto"/>
        <w:jc w:val="both"/>
      </w:pPr>
      <w:r>
        <w:t>2.1. Zastosowane materiały</w:t>
      </w:r>
    </w:p>
    <w:p w14:paraId="74C6BF65" w14:textId="77777777" w:rsidR="0043716F" w:rsidRDefault="00FC181C" w:rsidP="006C51CE">
      <w:pPr>
        <w:spacing w:line="276" w:lineRule="auto"/>
        <w:jc w:val="both"/>
        <w:rPr>
          <w:u w:val="single"/>
        </w:rPr>
      </w:pPr>
      <w:r>
        <w:rPr>
          <w:u w:val="single"/>
        </w:rPr>
        <w:t>Posadzki z płytek z kamieni sztucznych</w:t>
      </w:r>
    </w:p>
    <w:p w14:paraId="07A976C3" w14:textId="77777777" w:rsidR="0043716F" w:rsidRDefault="00FC181C" w:rsidP="006C51CE">
      <w:pPr>
        <w:spacing w:line="276" w:lineRule="auto"/>
        <w:jc w:val="both"/>
      </w:pPr>
      <w:r>
        <w:t xml:space="preserve">Zastosowanym materiałem do wykonania posadzek z płytek z kamieni sztucznych są płytki </w:t>
      </w:r>
      <w:proofErr w:type="spellStart"/>
      <w:r>
        <w:t>gresowe</w:t>
      </w:r>
      <w:proofErr w:type="spellEnd"/>
      <w:r>
        <w:t>.</w:t>
      </w:r>
    </w:p>
    <w:p w14:paraId="0B3DCE11" w14:textId="77777777" w:rsidR="0043716F" w:rsidRDefault="00FC181C" w:rsidP="006C51CE">
      <w:pPr>
        <w:spacing w:line="276" w:lineRule="auto"/>
        <w:jc w:val="both"/>
      </w:pPr>
      <w:r>
        <w:t>Podłoże dla warstwy posadzkowej stanowi warstwa wylewki cementowej na warstwie izolacji cieplnej lub akustycznej, lub warstwa betonu na gruncie.</w:t>
      </w:r>
    </w:p>
    <w:p w14:paraId="5D1710A1" w14:textId="77777777" w:rsidR="0043716F" w:rsidRDefault="00FC181C" w:rsidP="006C51CE">
      <w:pPr>
        <w:spacing w:line="276" w:lineRule="auto"/>
        <w:jc w:val="both"/>
      </w:pPr>
      <w:r>
        <w:t>Płytki przeznaczone na posadzki powinny charakteryzować się niską nasiąkliwością i ścieralnością (kl. min. IV), antypoślizgowością, odpornością na uderzenia, płytki stosowane na zewnątrz budynków mrozoodpornością. Należy zastosować płytki 1 gatunku.</w:t>
      </w:r>
    </w:p>
    <w:p w14:paraId="58E5E201" w14:textId="77777777" w:rsidR="0043716F" w:rsidRDefault="00FC181C" w:rsidP="006C51CE">
      <w:pPr>
        <w:spacing w:line="276" w:lineRule="auto"/>
        <w:jc w:val="both"/>
      </w:pPr>
      <w:r>
        <w:t xml:space="preserve">Do mocowania płytek będą stosowane zaprawy klejowe, do wypełnienia spoin zostaną użyte gotowe masy do fugowania. Zaprawy klejowe i masy do fugowania charakteryzują się wodoodpornością, </w:t>
      </w:r>
      <w:r>
        <w:lastRenderedPageBreak/>
        <w:t>mrozoodpornością, łatwością zastosowania, niepalnością. Płytki, kleje i masy do fugowania powinny posiadać odpowiednia atesty.</w:t>
      </w:r>
    </w:p>
    <w:p w14:paraId="061C2153" w14:textId="798D266D" w:rsidR="0043716F" w:rsidRDefault="0043716F" w:rsidP="006C51CE">
      <w:pPr>
        <w:spacing w:line="276" w:lineRule="auto"/>
        <w:jc w:val="both"/>
      </w:pPr>
    </w:p>
    <w:p w14:paraId="00372248" w14:textId="77777777" w:rsidR="0043716F" w:rsidRDefault="00FC181C" w:rsidP="006C51CE">
      <w:pPr>
        <w:spacing w:line="276" w:lineRule="auto"/>
        <w:jc w:val="both"/>
        <w:rPr>
          <w:b/>
        </w:rPr>
      </w:pPr>
      <w:r>
        <w:rPr>
          <w:b/>
        </w:rPr>
        <w:t>3. Sprzęt</w:t>
      </w:r>
    </w:p>
    <w:p w14:paraId="5E2ACF50" w14:textId="77777777" w:rsidR="0043716F" w:rsidRDefault="00FC181C" w:rsidP="006C51CE">
      <w:pPr>
        <w:spacing w:line="276" w:lineRule="auto"/>
        <w:jc w:val="both"/>
      </w:pPr>
      <w:r>
        <w:t>Układanie płytek wykonuje się przy użyciu pacy zębatej, zaprawę klejącą przygotowuje się przy użyciu mieszadła wolnoobrotowego. Roboty można wykonać przy użyciu sprzętu zaakceptowanego przez Inspektora nadzoru.</w:t>
      </w:r>
    </w:p>
    <w:p w14:paraId="2B6021E2" w14:textId="77777777" w:rsidR="0043716F" w:rsidRDefault="00FC181C" w:rsidP="006C51CE">
      <w:pPr>
        <w:spacing w:line="276" w:lineRule="auto"/>
        <w:jc w:val="both"/>
        <w:rPr>
          <w:b/>
        </w:rPr>
      </w:pPr>
      <w:r>
        <w:rPr>
          <w:b/>
        </w:rPr>
        <w:t>4. Transport i składowanie</w:t>
      </w:r>
    </w:p>
    <w:p w14:paraId="22009998" w14:textId="77777777" w:rsidR="0043716F" w:rsidRDefault="00FC181C" w:rsidP="006C51CE">
      <w:pPr>
        <w:spacing w:line="276" w:lineRule="auto"/>
        <w:jc w:val="both"/>
      </w:pPr>
      <w:r>
        <w:t>Płytki pakowane są w kartony lub zafoliowane pakiety, dostarczane na paletach. Należy składować je w pomieszczeniach zamkniętych, suchych, na równej i mocnej, poziomej posadzce. Do przewozu zaleca się stosowanie samochodów krytych plandeką, z otwieranymi burtami.</w:t>
      </w:r>
    </w:p>
    <w:p w14:paraId="0C11226E" w14:textId="77777777" w:rsidR="0043716F" w:rsidRDefault="00FC181C" w:rsidP="006C51CE">
      <w:pPr>
        <w:spacing w:line="276" w:lineRule="auto"/>
        <w:jc w:val="both"/>
      </w:pPr>
      <w:r>
        <w:t>Klejów przeznaczonych do wykonywania posadzek nie należy transportować i przechowywać w temperaturze poniżej 5ºC.</w:t>
      </w:r>
    </w:p>
    <w:p w14:paraId="08629102" w14:textId="77777777" w:rsidR="0043716F" w:rsidRDefault="00FC181C" w:rsidP="006C51CE">
      <w:pPr>
        <w:spacing w:line="276" w:lineRule="auto"/>
        <w:jc w:val="both"/>
        <w:rPr>
          <w:b/>
        </w:rPr>
      </w:pPr>
      <w:bookmarkStart w:id="39" w:name="page63"/>
      <w:bookmarkEnd w:id="39"/>
      <w:r>
        <w:rPr>
          <w:b/>
        </w:rPr>
        <w:t>5. Wykonanie robót</w:t>
      </w:r>
    </w:p>
    <w:p w14:paraId="4861B24C" w14:textId="77777777" w:rsidR="0043716F" w:rsidRDefault="00FC181C" w:rsidP="006C51CE">
      <w:pPr>
        <w:spacing w:line="276" w:lineRule="auto"/>
        <w:jc w:val="both"/>
        <w:rPr>
          <w:b/>
        </w:rPr>
      </w:pPr>
      <w:r>
        <w:rPr>
          <w:u w:val="single"/>
        </w:rPr>
        <w:t>Posadzki z płytek z kamieni sztucznych</w:t>
      </w:r>
    </w:p>
    <w:p w14:paraId="6701ECC4" w14:textId="77777777" w:rsidR="0043716F" w:rsidRDefault="00FC181C" w:rsidP="006C51CE">
      <w:pPr>
        <w:spacing w:line="276" w:lineRule="auto"/>
        <w:jc w:val="both"/>
      </w:pPr>
      <w:r>
        <w:t>5.1. Wykonawca przedstawi Inżynierowi do akceptacji harmonogram robót uwzględniający wszystkie warunki, w jakich roboty będą wykonywane.</w:t>
      </w:r>
    </w:p>
    <w:p w14:paraId="4FE50F44" w14:textId="77777777" w:rsidR="0043716F" w:rsidRDefault="00FC181C" w:rsidP="006C51CE">
      <w:pPr>
        <w:spacing w:line="276" w:lineRule="auto"/>
        <w:jc w:val="both"/>
        <w:rPr>
          <w:b/>
          <w:bCs/>
        </w:rPr>
      </w:pPr>
      <w:r>
        <w:rPr>
          <w:b/>
          <w:bCs/>
        </w:rPr>
        <w:t>5.2. Opis ogólny.</w:t>
      </w:r>
    </w:p>
    <w:p w14:paraId="21878B68" w14:textId="77777777" w:rsidR="0043716F" w:rsidRDefault="00FC181C" w:rsidP="006C51CE">
      <w:pPr>
        <w:spacing w:line="276" w:lineRule="auto"/>
        <w:jc w:val="both"/>
        <w:rPr>
          <w:b/>
          <w:bCs/>
        </w:rPr>
      </w:pPr>
      <w:r>
        <w:rPr>
          <w:b/>
          <w:bCs/>
        </w:rPr>
        <w:t>5.2.1. Podkład pod posadzkę z płytek z kamieni sztucznych.</w:t>
      </w:r>
    </w:p>
    <w:p w14:paraId="67FBD73E" w14:textId="77777777" w:rsidR="0043716F" w:rsidRDefault="00FC181C" w:rsidP="006C51CE">
      <w:pPr>
        <w:spacing w:line="276" w:lineRule="auto"/>
        <w:jc w:val="both"/>
      </w:pPr>
      <w:r>
        <w:t>Podkład powinien być wykonywany, gdy temperatura w czasie 3 dni od wykonania podkładu nie spadnie poniżej 5ºC.</w:t>
      </w:r>
    </w:p>
    <w:p w14:paraId="437D43C9" w14:textId="77777777" w:rsidR="0043716F" w:rsidRDefault="00FC181C" w:rsidP="006C51CE">
      <w:pPr>
        <w:spacing w:line="276" w:lineRule="auto"/>
        <w:jc w:val="both"/>
      </w:pPr>
      <w:r>
        <w:t xml:space="preserve">Podkłady pod posadzki z płytek powinny mieć wytrzymałość na ściskanie min. 12 </w:t>
      </w:r>
      <w:proofErr w:type="spellStart"/>
      <w:r>
        <w:t>MPa</w:t>
      </w:r>
      <w:proofErr w:type="spellEnd"/>
      <w:r>
        <w:t>, a pod posadzkę chemoodporną min.</w:t>
      </w:r>
    </w:p>
    <w:p w14:paraId="379E3CD4" w14:textId="7129E29E" w:rsidR="0043716F" w:rsidRDefault="00FC181C" w:rsidP="006C51CE">
      <w:pPr>
        <w:spacing w:line="276" w:lineRule="auto"/>
        <w:jc w:val="both"/>
      </w:pPr>
      <w:r>
        <w:t>20MPa (beton kl. B-15).</w:t>
      </w:r>
    </w:p>
    <w:p w14:paraId="4C905D71" w14:textId="77777777" w:rsidR="0043716F" w:rsidRDefault="00FC181C" w:rsidP="006C51CE">
      <w:pPr>
        <w:spacing w:line="276" w:lineRule="auto"/>
        <w:jc w:val="both"/>
      </w:pPr>
      <w:r>
        <w:t xml:space="preserve">Podkład posadzkę powinien być oddzielony od pionowych, stałych elementów budynku paskiem papy lub paskiem izolacyjnym, mocowanym punktowo do ścian. W podkładzie cementowym należy wykonać szczeliny dylatacyjne: </w:t>
      </w:r>
    </w:p>
    <w:p w14:paraId="595D9C61" w14:textId="77777777" w:rsidR="0043716F" w:rsidRDefault="00FC181C" w:rsidP="006C51CE">
      <w:pPr>
        <w:spacing w:line="276" w:lineRule="auto"/>
        <w:jc w:val="both"/>
      </w:pPr>
      <w:r>
        <w:t xml:space="preserve">w miejscach dylatacji konstrukcji budynku, </w:t>
      </w:r>
    </w:p>
    <w:p w14:paraId="77451764" w14:textId="77777777" w:rsidR="0043716F" w:rsidRDefault="00FC181C" w:rsidP="006C51CE">
      <w:pPr>
        <w:spacing w:line="276" w:lineRule="auto"/>
        <w:jc w:val="both"/>
      </w:pPr>
      <w:r>
        <w:t>oddzielające fragmenty podłogi o różnych wymiarach,</w:t>
      </w:r>
    </w:p>
    <w:p w14:paraId="309F5595" w14:textId="77777777" w:rsidR="0043716F" w:rsidRDefault="00FC181C" w:rsidP="006C51CE">
      <w:pPr>
        <w:spacing w:line="276" w:lineRule="auto"/>
        <w:jc w:val="both"/>
      </w:pPr>
      <w:r>
        <w:t>w miejscach styku podłóg o różnej konstrukcji,</w:t>
      </w:r>
    </w:p>
    <w:p w14:paraId="6BA31183" w14:textId="77777777" w:rsidR="0043716F" w:rsidRDefault="00FC181C" w:rsidP="006C51CE">
      <w:pPr>
        <w:spacing w:line="276" w:lineRule="auto"/>
        <w:jc w:val="both"/>
      </w:pPr>
      <w:r>
        <w:t>przeciwskurczowe, dzielące powierzchnię podkładu na pola 6 x 6 m, o głębokości 1/3-1/2 grubości podkładu.</w:t>
      </w:r>
    </w:p>
    <w:p w14:paraId="69E3CD5E" w14:textId="77777777" w:rsidR="0043716F" w:rsidRDefault="00FC181C" w:rsidP="006C51CE">
      <w:pPr>
        <w:spacing w:line="276" w:lineRule="auto"/>
        <w:jc w:val="both"/>
      </w:pPr>
      <w:r>
        <w:t>Jeżeli przewiduje się spadek posadzki, podkład powinien być wykonany z założonym spadkiem. Zaprawę cementową należy przygotować przez mechaniczne zmieszanie składników wg określonej receptury. Zaprawa powinna mieć gęstą konsystencję. Zaprawę cementową należy układać bezzwłocznie po przygotowaniu między listwami kierunkowymi o wysokości równej wysokości podkładu z zastosowaniem ręcznego lub mechanicznego zagęszczania z równoczesnym zatarciem i wyrównaniem powierzchni. Odchylenie powierzchni podkładu od płaszczyzny poziomej (lub pochylonej dla podkładu ze spadkiem) nie powinny przekraczać 2 mm/m i 5mm na całej długości lub szerokości pomieszczenia. W ciągu pierwszych 7 dni podkład powinien być utrzymany w stanie wilgotnym.</w:t>
      </w:r>
    </w:p>
    <w:p w14:paraId="634A75E0" w14:textId="77777777" w:rsidR="0043716F" w:rsidRDefault="00FC181C" w:rsidP="006C51CE">
      <w:pPr>
        <w:spacing w:line="276" w:lineRule="auto"/>
        <w:jc w:val="both"/>
      </w:pPr>
      <w:r>
        <w:t>Podkład betonowy zbrojony powinien być wykonany z zastosowaniem zbrojenia z siatki lub prętów ułożonych krzyżowo, przy czym należy go wykonywać w dwóch warstwach tj. najpierw warstwę równą połowie grubości podkładu, a po ułożeniu zbrojenia uzupełnić mieszanką betonową do przewidywanej całkowitej grubości podkładu.</w:t>
      </w:r>
    </w:p>
    <w:p w14:paraId="3A98ED57" w14:textId="77777777" w:rsidR="0043716F" w:rsidRDefault="00FC181C" w:rsidP="006C51CE">
      <w:pPr>
        <w:spacing w:line="276" w:lineRule="auto"/>
        <w:jc w:val="both"/>
        <w:rPr>
          <w:b/>
          <w:bCs/>
        </w:rPr>
      </w:pPr>
      <w:r>
        <w:rPr>
          <w:b/>
          <w:bCs/>
        </w:rPr>
        <w:t>5.2.2. Układanie posadzek</w:t>
      </w:r>
    </w:p>
    <w:p w14:paraId="17D5E9B7" w14:textId="77777777" w:rsidR="0043716F" w:rsidRDefault="00FC181C" w:rsidP="006C51CE">
      <w:pPr>
        <w:spacing w:line="276" w:lineRule="auto"/>
        <w:jc w:val="both"/>
      </w:pPr>
      <w:r>
        <w:t xml:space="preserve">Do układania posadzek można przystąpić po zakończeniu robót budowlanych stanu surowego i robót tynkarskich, oraz robót instalacyjnych wraz z próbami ciśnieniowymi instalacji. Temperatura przy </w:t>
      </w:r>
      <w:r>
        <w:lastRenderedPageBreak/>
        <w:t>układaniu posadzek powinna wynosić 5-35ºC, przy układaniu posadzek chemoodpornych nie powinna być niższa niż 10ºC.</w:t>
      </w:r>
    </w:p>
    <w:p w14:paraId="0473D36C" w14:textId="77777777" w:rsidR="0043716F" w:rsidRDefault="00FC181C" w:rsidP="006C51CE">
      <w:pPr>
        <w:spacing w:line="276" w:lineRule="auto"/>
        <w:jc w:val="both"/>
      </w:pPr>
      <w:r>
        <w:t>Przed układaniem płytki nie powinny być moczone. Zaprawę klejową należy przygotować mieszając, zgodnie z recepturą producenta, suchą mieszankę z odmierzoną ilością wody. Otrzymana masa powinna być jednolita, bez grudek. Zaprawę klejową nanosi się na podłoże za pomocą pacy, przy układaniu posadzek na zewnątrz budynków (np. na balkonach i tarasach) zaleca się nałożenie zaprawy również na spodnią część płytki. Grubość nakładanej warstwy zaprawy nie powinna być większa niż 5-7 mm. Układanie płytek rozpoczyna się od ułożenia pojedynczych płytek wyznaczających poziom posadzki i pasów prostopadłych ustalających kierunki spoin. Grubość spoin powinna wynosić ok. 5 mm. Powinny one zostać po stwardnieniu i wyschnięciu zaprawy klejowej, oczyszczone i wypełnione odpowiednią masą do spoin o jednolitej barwie. Po zmatowieniu spoiny usuwa się nadmiar masy, a po wyschnięciu oczyszcza całą posadzkę. Posadzkę z płytek należy wykończyć wokół ścian cokolikiem z kształtek cokołowych, przyciętych płytek lub specjalną listwą z tworzyw sztucznych.</w:t>
      </w:r>
    </w:p>
    <w:p w14:paraId="6A8283B7" w14:textId="77777777" w:rsidR="0043716F" w:rsidRDefault="00FC181C" w:rsidP="006C51CE">
      <w:pPr>
        <w:spacing w:line="276" w:lineRule="auto"/>
        <w:jc w:val="both"/>
        <w:rPr>
          <w:b/>
        </w:rPr>
      </w:pPr>
      <w:r>
        <w:rPr>
          <w:b/>
        </w:rPr>
        <w:t>6. Kontrola jakości</w:t>
      </w:r>
    </w:p>
    <w:p w14:paraId="2C03E723" w14:textId="77777777" w:rsidR="0043716F" w:rsidRDefault="00FC181C" w:rsidP="006C51CE">
      <w:pPr>
        <w:spacing w:line="276" w:lineRule="auto"/>
        <w:jc w:val="both"/>
      </w:pPr>
      <w:r>
        <w:t>Kontrola jakości robót przy wykonywaniu podłóg z posadzkami z płytek z kamieni sztucznych polega na sprawdzeniu wszystkich faz prac, konieczny jest stały i bezpośredni nadzór nad robotami personelu technicznego budowy i Inspektora nadzoru.</w:t>
      </w:r>
    </w:p>
    <w:p w14:paraId="2CC6F385" w14:textId="77777777" w:rsidR="0043716F" w:rsidRDefault="00FC181C" w:rsidP="006C51CE">
      <w:pPr>
        <w:spacing w:line="276" w:lineRule="auto"/>
        <w:jc w:val="both"/>
      </w:pPr>
      <w:r>
        <w:t>Kontrola jakości powinna obejmować:</w:t>
      </w:r>
    </w:p>
    <w:p w14:paraId="67790BEE" w14:textId="77777777" w:rsidR="0043716F" w:rsidRDefault="00FC181C" w:rsidP="006C51CE">
      <w:pPr>
        <w:spacing w:line="276" w:lineRule="auto"/>
        <w:jc w:val="both"/>
      </w:pPr>
      <w:r>
        <w:t>sprawdzenie materiałów pod względem ich zgodności z aktualnymi normami, dokumentacją techniczną i niniejszą ST, sprawdzenie wykonania podkładu,</w:t>
      </w:r>
    </w:p>
    <w:p w14:paraId="29CBA8C4" w14:textId="77777777" w:rsidR="0043716F" w:rsidRDefault="00FC181C" w:rsidP="006C51CE">
      <w:pPr>
        <w:spacing w:line="276" w:lineRule="auto"/>
        <w:jc w:val="both"/>
      </w:pPr>
      <w:r>
        <w:t>sprawdzenie poprawności wykonania posadzki z płytek z kamieni sztucznych.</w:t>
      </w:r>
    </w:p>
    <w:p w14:paraId="051631FC" w14:textId="77777777" w:rsidR="0043716F" w:rsidRDefault="00FC181C" w:rsidP="006C51CE">
      <w:pPr>
        <w:spacing w:line="276" w:lineRule="auto"/>
        <w:jc w:val="both"/>
      </w:pPr>
      <w:r>
        <w:t>Podczas odbioru jakościowego płytek gres, przeznaczonych do wykonania posadzek należy sprawdzić:</w:t>
      </w:r>
    </w:p>
    <w:p w14:paraId="3F884EAA" w14:textId="77777777" w:rsidR="0043716F" w:rsidRDefault="00FC181C" w:rsidP="006C51CE">
      <w:pPr>
        <w:pStyle w:val="Akapitzlist"/>
        <w:numPr>
          <w:ilvl w:val="0"/>
          <w:numId w:val="39"/>
        </w:numPr>
        <w:spacing w:line="276" w:lineRule="auto"/>
        <w:jc w:val="both"/>
      </w:pPr>
      <w:r>
        <w:t>zaświadczenie o jakości wystawione przez producenta,</w:t>
      </w:r>
    </w:p>
    <w:p w14:paraId="6B3E997C" w14:textId="77777777" w:rsidR="0043716F" w:rsidRDefault="00FC181C" w:rsidP="006C51CE">
      <w:pPr>
        <w:pStyle w:val="Akapitzlist"/>
        <w:numPr>
          <w:ilvl w:val="0"/>
          <w:numId w:val="39"/>
        </w:numPr>
        <w:spacing w:line="276" w:lineRule="auto"/>
        <w:jc w:val="both"/>
      </w:pPr>
      <w:r>
        <w:t>gatunek dostarczonych płytek (płytki w I gatunku),</w:t>
      </w:r>
    </w:p>
    <w:p w14:paraId="5B93200F" w14:textId="77777777" w:rsidR="0043716F" w:rsidRDefault="00FC181C" w:rsidP="006C51CE">
      <w:pPr>
        <w:pStyle w:val="Akapitzlist"/>
        <w:numPr>
          <w:ilvl w:val="0"/>
          <w:numId w:val="39"/>
        </w:numPr>
        <w:spacing w:line="276" w:lineRule="auto"/>
        <w:jc w:val="both"/>
      </w:pPr>
      <w:r>
        <w:t>jednolitość barwy,</w:t>
      </w:r>
    </w:p>
    <w:p w14:paraId="3641BC96" w14:textId="77777777" w:rsidR="0043716F" w:rsidRDefault="00FC181C" w:rsidP="006C51CE">
      <w:pPr>
        <w:pStyle w:val="Akapitzlist"/>
        <w:numPr>
          <w:ilvl w:val="0"/>
          <w:numId w:val="39"/>
        </w:numPr>
        <w:spacing w:line="276" w:lineRule="auto"/>
        <w:jc w:val="both"/>
      </w:pPr>
      <w:r>
        <w:t>stan powierzchni (brak pęknięć i odprysków),</w:t>
      </w:r>
    </w:p>
    <w:p w14:paraId="12EC97DE" w14:textId="77777777" w:rsidR="0043716F" w:rsidRDefault="00FC181C" w:rsidP="006C51CE">
      <w:pPr>
        <w:pStyle w:val="Akapitzlist"/>
        <w:numPr>
          <w:ilvl w:val="0"/>
          <w:numId w:val="39"/>
        </w:numPr>
        <w:spacing w:line="276" w:lineRule="auto"/>
        <w:jc w:val="both"/>
      </w:pPr>
      <w:r>
        <w:t xml:space="preserve">prawidłowość zachowania kształtu (nie może występować zwichrowanie, łukowatość, </w:t>
      </w:r>
      <w:proofErr w:type="spellStart"/>
      <w:r>
        <w:t>rombowatość</w:t>
      </w:r>
      <w:proofErr w:type="spellEnd"/>
      <w:r>
        <w:t xml:space="preserve"> płytek), prawidłowość zachowania wymiarów.</w:t>
      </w:r>
    </w:p>
    <w:p w14:paraId="198ADD2B" w14:textId="77777777" w:rsidR="0043716F" w:rsidRDefault="00FC181C" w:rsidP="006C51CE">
      <w:pPr>
        <w:pStyle w:val="Akapitzlist"/>
        <w:numPr>
          <w:ilvl w:val="0"/>
          <w:numId w:val="39"/>
        </w:numPr>
        <w:spacing w:line="276" w:lineRule="auto"/>
        <w:jc w:val="both"/>
      </w:pPr>
      <w:r>
        <w:t>Płytki gres powinny odznaczać się następującymi cechami:</w:t>
      </w:r>
    </w:p>
    <w:p w14:paraId="7F5372F7" w14:textId="77777777" w:rsidR="0043716F" w:rsidRDefault="00FC181C" w:rsidP="006C51CE">
      <w:pPr>
        <w:pStyle w:val="Akapitzlist"/>
        <w:numPr>
          <w:ilvl w:val="0"/>
          <w:numId w:val="39"/>
        </w:numPr>
        <w:spacing w:line="276" w:lineRule="auto"/>
        <w:jc w:val="both"/>
      </w:pPr>
      <w:r>
        <w:t>nasiąkliwością nie większą niż 3%,</w:t>
      </w:r>
    </w:p>
    <w:p w14:paraId="3F6E5E59" w14:textId="77777777" w:rsidR="0043716F" w:rsidRDefault="00FC181C" w:rsidP="006C51CE">
      <w:pPr>
        <w:pStyle w:val="Akapitzlist"/>
        <w:numPr>
          <w:ilvl w:val="0"/>
          <w:numId w:val="39"/>
        </w:numPr>
        <w:spacing w:line="276" w:lineRule="auto"/>
        <w:jc w:val="both"/>
      </w:pPr>
      <w:r>
        <w:t>wytrzymałością na zginanie co najmniej 27 N/mm2,</w:t>
      </w:r>
    </w:p>
    <w:p w14:paraId="08265679" w14:textId="77777777" w:rsidR="0043716F" w:rsidRDefault="00FC181C" w:rsidP="006C51CE">
      <w:pPr>
        <w:pStyle w:val="Akapitzlist"/>
        <w:numPr>
          <w:ilvl w:val="0"/>
          <w:numId w:val="39"/>
        </w:numPr>
        <w:spacing w:line="276" w:lineRule="auto"/>
        <w:jc w:val="both"/>
      </w:pPr>
      <w:bookmarkStart w:id="40" w:name="page64"/>
      <w:bookmarkEnd w:id="40"/>
      <w:r>
        <w:t>twardością co najmniej 6 w skali Mohsa,</w:t>
      </w:r>
    </w:p>
    <w:p w14:paraId="41D02724" w14:textId="77777777" w:rsidR="0043716F" w:rsidRDefault="00FC181C" w:rsidP="006C51CE">
      <w:pPr>
        <w:pStyle w:val="Akapitzlist"/>
        <w:numPr>
          <w:ilvl w:val="0"/>
          <w:numId w:val="39"/>
        </w:numPr>
        <w:spacing w:line="276" w:lineRule="auto"/>
        <w:jc w:val="both"/>
      </w:pPr>
      <w:r>
        <w:t>ścieralnością mniejszą niż 150 mm3,</w:t>
      </w:r>
    </w:p>
    <w:p w14:paraId="697A58FB" w14:textId="77777777" w:rsidR="0043716F" w:rsidRDefault="00FC181C" w:rsidP="006C51CE">
      <w:pPr>
        <w:pStyle w:val="Akapitzlist"/>
        <w:numPr>
          <w:ilvl w:val="0"/>
          <w:numId w:val="39"/>
        </w:numPr>
        <w:spacing w:line="276" w:lineRule="auto"/>
        <w:jc w:val="both"/>
      </w:pPr>
      <w:r>
        <w:t>odpornością termiczną,</w:t>
      </w:r>
    </w:p>
    <w:p w14:paraId="15B48B46" w14:textId="77777777" w:rsidR="0043716F" w:rsidRDefault="00FC181C" w:rsidP="006C51CE">
      <w:pPr>
        <w:pStyle w:val="Akapitzlist"/>
        <w:numPr>
          <w:ilvl w:val="0"/>
          <w:numId w:val="39"/>
        </w:numPr>
        <w:spacing w:line="276" w:lineRule="auto"/>
        <w:jc w:val="both"/>
      </w:pPr>
      <w:r>
        <w:t>mrozoodpornością.</w:t>
      </w:r>
    </w:p>
    <w:p w14:paraId="4A4FBA18" w14:textId="77777777" w:rsidR="0043716F" w:rsidRDefault="00FC181C" w:rsidP="006C51CE">
      <w:pPr>
        <w:pStyle w:val="Akapitzlist"/>
        <w:numPr>
          <w:ilvl w:val="0"/>
          <w:numId w:val="39"/>
        </w:numPr>
        <w:spacing w:line="276" w:lineRule="auto"/>
        <w:jc w:val="both"/>
      </w:pPr>
      <w:r>
        <w:t>Odchyłki wymiarów mogą wynosić:</w:t>
      </w:r>
    </w:p>
    <w:p w14:paraId="6FA3175D" w14:textId="77777777" w:rsidR="0043716F" w:rsidRDefault="00FC181C" w:rsidP="006C51CE">
      <w:pPr>
        <w:pStyle w:val="Akapitzlist"/>
        <w:numPr>
          <w:ilvl w:val="0"/>
          <w:numId w:val="39"/>
        </w:numPr>
        <w:spacing w:line="276" w:lineRule="auto"/>
        <w:jc w:val="both"/>
      </w:pPr>
      <w:r>
        <w:t>długość i szerokość krawędzi ±0,6%,</w:t>
      </w:r>
    </w:p>
    <w:p w14:paraId="5EC43329" w14:textId="77777777" w:rsidR="0043716F" w:rsidRDefault="00FC181C" w:rsidP="006C51CE">
      <w:pPr>
        <w:pStyle w:val="Akapitzlist"/>
        <w:numPr>
          <w:ilvl w:val="0"/>
          <w:numId w:val="39"/>
        </w:numPr>
        <w:spacing w:line="276" w:lineRule="auto"/>
        <w:jc w:val="both"/>
      </w:pPr>
      <w:r>
        <w:t>grubość płytek ±5%,</w:t>
      </w:r>
    </w:p>
    <w:p w14:paraId="27EB86C9" w14:textId="77777777" w:rsidR="0043716F" w:rsidRDefault="00FC181C" w:rsidP="006C51CE">
      <w:pPr>
        <w:pStyle w:val="Akapitzlist"/>
        <w:numPr>
          <w:ilvl w:val="0"/>
          <w:numId w:val="39"/>
        </w:numPr>
        <w:spacing w:line="276" w:lineRule="auto"/>
        <w:jc w:val="both"/>
      </w:pPr>
      <w:r>
        <w:t>prostoliniowość krawędzi ±0,5%,</w:t>
      </w:r>
    </w:p>
    <w:p w14:paraId="119E8D29" w14:textId="77777777" w:rsidR="0043716F" w:rsidRDefault="00FC181C" w:rsidP="006C51CE">
      <w:pPr>
        <w:pStyle w:val="Akapitzlist"/>
        <w:numPr>
          <w:ilvl w:val="0"/>
          <w:numId w:val="39"/>
        </w:numPr>
        <w:spacing w:line="276" w:lineRule="auto"/>
        <w:jc w:val="both"/>
      </w:pPr>
      <w:r>
        <w:t>prostopadłość ±0,6%,</w:t>
      </w:r>
    </w:p>
    <w:p w14:paraId="0A9A23F5" w14:textId="77777777" w:rsidR="0043716F" w:rsidRDefault="00FC181C" w:rsidP="006C51CE">
      <w:pPr>
        <w:pStyle w:val="Akapitzlist"/>
        <w:numPr>
          <w:ilvl w:val="0"/>
          <w:numId w:val="39"/>
        </w:numPr>
        <w:spacing w:line="276" w:lineRule="auto"/>
        <w:jc w:val="both"/>
      </w:pPr>
      <w:r>
        <w:t>wypaczenia krawędzi ±0,5%.</w:t>
      </w:r>
    </w:p>
    <w:p w14:paraId="56621B1C" w14:textId="77777777" w:rsidR="0043716F" w:rsidRDefault="00FC181C" w:rsidP="006C51CE">
      <w:pPr>
        <w:spacing w:line="276" w:lineRule="auto"/>
        <w:jc w:val="both"/>
      </w:pPr>
      <w:r>
        <w:t>Płytki powinny posiadać oznaczenia na powierzchni montażowej: symbol producenta i numer normy. Na opakowaniu powinny być umieszczone dane producenta, oznaczenie rodzaju płytek, wymiarów, barwy i gatunku.</w:t>
      </w:r>
    </w:p>
    <w:p w14:paraId="0CB6E85A" w14:textId="77777777" w:rsidR="0043716F" w:rsidRDefault="00FC181C" w:rsidP="006C51CE">
      <w:pPr>
        <w:spacing w:line="276" w:lineRule="auto"/>
        <w:jc w:val="both"/>
      </w:pPr>
      <w:r>
        <w:t>Zaprawa  klejowa  przewidziana  do  wykonania  posadzki,  w  postaci  suchej  mieszanki,  gotowej  do  zastosowania  po wymieszaniu z wodą powinna charakteryzować się:</w:t>
      </w:r>
    </w:p>
    <w:p w14:paraId="5FFC7CBD" w14:textId="77777777" w:rsidR="0043716F" w:rsidRDefault="00FC181C" w:rsidP="006C51CE">
      <w:pPr>
        <w:pStyle w:val="Akapitzlist"/>
        <w:numPr>
          <w:ilvl w:val="0"/>
          <w:numId w:val="40"/>
        </w:numPr>
        <w:spacing w:line="276" w:lineRule="auto"/>
        <w:jc w:val="both"/>
      </w:pPr>
      <w:r>
        <w:t>mrozoodpornością,</w:t>
      </w:r>
    </w:p>
    <w:p w14:paraId="744A59C4" w14:textId="77777777" w:rsidR="0043716F" w:rsidRDefault="00FC181C" w:rsidP="006C51CE">
      <w:pPr>
        <w:pStyle w:val="Akapitzlist"/>
        <w:numPr>
          <w:ilvl w:val="0"/>
          <w:numId w:val="40"/>
        </w:numPr>
        <w:spacing w:line="276" w:lineRule="auto"/>
        <w:jc w:val="both"/>
      </w:pPr>
      <w:r>
        <w:t>elastycznością,</w:t>
      </w:r>
    </w:p>
    <w:p w14:paraId="63629EC0" w14:textId="77777777" w:rsidR="0043716F" w:rsidRDefault="00FC181C" w:rsidP="006C51CE">
      <w:pPr>
        <w:pStyle w:val="Akapitzlist"/>
        <w:numPr>
          <w:ilvl w:val="0"/>
          <w:numId w:val="40"/>
        </w:numPr>
        <w:spacing w:line="276" w:lineRule="auto"/>
        <w:jc w:val="both"/>
      </w:pPr>
      <w:r>
        <w:lastRenderedPageBreak/>
        <w:t>odpornością na wilgoć,</w:t>
      </w:r>
    </w:p>
    <w:p w14:paraId="597110FA" w14:textId="77777777" w:rsidR="0043716F" w:rsidRDefault="00FC181C" w:rsidP="006C51CE">
      <w:pPr>
        <w:pStyle w:val="Akapitzlist"/>
        <w:numPr>
          <w:ilvl w:val="0"/>
          <w:numId w:val="40"/>
        </w:numPr>
        <w:spacing w:line="276" w:lineRule="auto"/>
        <w:jc w:val="both"/>
      </w:pPr>
      <w:r>
        <w:t xml:space="preserve">przyczepnością ok. 1,1 </w:t>
      </w:r>
      <w:proofErr w:type="spellStart"/>
      <w:r>
        <w:t>MPa</w:t>
      </w:r>
      <w:proofErr w:type="spellEnd"/>
      <w:r>
        <w:t>,</w:t>
      </w:r>
    </w:p>
    <w:p w14:paraId="61A52FDE" w14:textId="77777777" w:rsidR="0043716F" w:rsidRDefault="00FC181C" w:rsidP="006C51CE">
      <w:pPr>
        <w:pStyle w:val="Akapitzlist"/>
        <w:numPr>
          <w:ilvl w:val="0"/>
          <w:numId w:val="40"/>
        </w:numPr>
        <w:spacing w:line="276" w:lineRule="auto"/>
        <w:jc w:val="both"/>
      </w:pPr>
      <w:r>
        <w:t>czasem otwartego klejenia ok. 20 min.,</w:t>
      </w:r>
    </w:p>
    <w:p w14:paraId="192A4AD1" w14:textId="77777777" w:rsidR="0043716F" w:rsidRDefault="00FC181C" w:rsidP="006C51CE">
      <w:pPr>
        <w:pStyle w:val="Akapitzlist"/>
        <w:numPr>
          <w:ilvl w:val="0"/>
          <w:numId w:val="40"/>
        </w:numPr>
        <w:spacing w:line="276" w:lineRule="auto"/>
        <w:jc w:val="both"/>
      </w:pPr>
      <w:r>
        <w:t>czasem stygnięcia płytek na podłogach do 3 dni.</w:t>
      </w:r>
    </w:p>
    <w:p w14:paraId="0684EE60" w14:textId="77777777" w:rsidR="0043716F" w:rsidRDefault="00FC181C" w:rsidP="006C51CE">
      <w:pPr>
        <w:pStyle w:val="Akapitzlist"/>
        <w:numPr>
          <w:ilvl w:val="0"/>
          <w:numId w:val="40"/>
        </w:numPr>
        <w:spacing w:line="276" w:lineRule="auto"/>
        <w:jc w:val="both"/>
      </w:pPr>
      <w:r>
        <w:t>Zaprawa do spoinowania powinna odznaczać się:</w:t>
      </w:r>
    </w:p>
    <w:p w14:paraId="34B98010" w14:textId="77777777" w:rsidR="0043716F" w:rsidRDefault="00FC181C" w:rsidP="006C51CE">
      <w:pPr>
        <w:pStyle w:val="Akapitzlist"/>
        <w:numPr>
          <w:ilvl w:val="0"/>
          <w:numId w:val="40"/>
        </w:numPr>
        <w:spacing w:line="276" w:lineRule="auto"/>
        <w:jc w:val="both"/>
      </w:pPr>
      <w:r>
        <w:t>mrozoodpornością,</w:t>
      </w:r>
    </w:p>
    <w:p w14:paraId="4B72BF94" w14:textId="77777777" w:rsidR="0043716F" w:rsidRDefault="00FC181C" w:rsidP="006C51CE">
      <w:pPr>
        <w:pStyle w:val="Akapitzlist"/>
        <w:numPr>
          <w:ilvl w:val="0"/>
          <w:numId w:val="40"/>
        </w:numPr>
        <w:spacing w:line="276" w:lineRule="auto"/>
        <w:jc w:val="both"/>
      </w:pPr>
      <w:r>
        <w:t>elastycznością,</w:t>
      </w:r>
    </w:p>
    <w:p w14:paraId="0C2C5B79" w14:textId="77777777" w:rsidR="0043716F" w:rsidRDefault="00FC181C" w:rsidP="006C51CE">
      <w:pPr>
        <w:pStyle w:val="Akapitzlist"/>
        <w:numPr>
          <w:ilvl w:val="0"/>
          <w:numId w:val="40"/>
        </w:numPr>
        <w:spacing w:line="276" w:lineRule="auto"/>
        <w:jc w:val="both"/>
      </w:pPr>
      <w:r>
        <w:t>odpornością na wilgoć,</w:t>
      </w:r>
    </w:p>
    <w:p w14:paraId="1CBDE81B" w14:textId="77777777" w:rsidR="0043716F" w:rsidRDefault="00FC181C" w:rsidP="006C51CE">
      <w:pPr>
        <w:pStyle w:val="Akapitzlist"/>
        <w:numPr>
          <w:ilvl w:val="0"/>
          <w:numId w:val="40"/>
        </w:numPr>
        <w:spacing w:line="276" w:lineRule="auto"/>
        <w:jc w:val="both"/>
      </w:pPr>
      <w:r>
        <w:t>czasem utwardzania do ok. 24 h.</w:t>
      </w:r>
    </w:p>
    <w:p w14:paraId="3C7E21A9" w14:textId="77777777" w:rsidR="0043716F" w:rsidRDefault="00FC181C" w:rsidP="006C51CE">
      <w:pPr>
        <w:spacing w:line="276" w:lineRule="auto"/>
        <w:jc w:val="both"/>
      </w:pPr>
      <w:r>
        <w:t>Zaprawy klejowe i zaprawy do spoinowania powinny posiadać świadectwa dopuszczenia do stosowania w budownictwie i zaświadczenia o jakości wystawione przez producenta, oraz atest PZH.</w:t>
      </w:r>
    </w:p>
    <w:p w14:paraId="4DDE1FAB" w14:textId="77777777" w:rsidR="0043716F" w:rsidRDefault="00FC181C" w:rsidP="006C51CE">
      <w:pPr>
        <w:spacing w:line="276" w:lineRule="auto"/>
        <w:jc w:val="both"/>
        <w:rPr>
          <w:b/>
        </w:rPr>
      </w:pPr>
      <w:r>
        <w:rPr>
          <w:b/>
        </w:rPr>
        <w:t>7. Obmiar robót</w:t>
      </w:r>
    </w:p>
    <w:p w14:paraId="5D71C3B4" w14:textId="77777777" w:rsidR="0043716F" w:rsidRDefault="00FC181C" w:rsidP="006C51CE">
      <w:pPr>
        <w:spacing w:line="276" w:lineRule="auto"/>
        <w:jc w:val="both"/>
      </w:pPr>
      <w:r>
        <w:t>Podłoża betonowe oblicza się w m3.</w:t>
      </w:r>
    </w:p>
    <w:p w14:paraId="706DAF66" w14:textId="77777777" w:rsidR="0043716F" w:rsidRDefault="00FC181C" w:rsidP="006C51CE">
      <w:pPr>
        <w:spacing w:line="276" w:lineRule="auto"/>
        <w:jc w:val="both"/>
      </w:pPr>
      <w:r>
        <w:t>Posadzki oblicza się w m2.</w:t>
      </w:r>
    </w:p>
    <w:p w14:paraId="3AEEC22F" w14:textId="77777777" w:rsidR="0043716F" w:rsidRDefault="00FC181C" w:rsidP="006C51CE">
      <w:pPr>
        <w:spacing w:line="276" w:lineRule="auto"/>
        <w:jc w:val="both"/>
      </w:pPr>
      <w:r>
        <w:t>Zarówno Inżynier jak i wykonawca mogą żądać końcowego sprawdzenia dostarczonego materiału w przypadku wątpliwości.</w:t>
      </w:r>
    </w:p>
    <w:p w14:paraId="749C4EBA" w14:textId="77777777" w:rsidR="0043716F" w:rsidRDefault="00FC181C" w:rsidP="006C51CE">
      <w:pPr>
        <w:spacing w:line="276" w:lineRule="auto"/>
        <w:jc w:val="both"/>
      </w:pPr>
      <w:r>
        <w:t>Żądanie wykonawcy musi być na piśmie.</w:t>
      </w:r>
    </w:p>
    <w:p w14:paraId="2B85249E" w14:textId="77777777" w:rsidR="0043716F" w:rsidRDefault="00FC181C" w:rsidP="006C51CE">
      <w:pPr>
        <w:spacing w:line="276" w:lineRule="auto"/>
        <w:jc w:val="both"/>
        <w:rPr>
          <w:b/>
        </w:rPr>
      </w:pPr>
      <w:r>
        <w:rPr>
          <w:b/>
        </w:rPr>
        <w:t>8. Odbiór robót</w:t>
      </w:r>
    </w:p>
    <w:p w14:paraId="2DDA7C5E" w14:textId="77777777" w:rsidR="0043716F" w:rsidRDefault="00FC181C" w:rsidP="006C51CE">
      <w:pPr>
        <w:pStyle w:val="Akapitzlist"/>
        <w:numPr>
          <w:ilvl w:val="0"/>
          <w:numId w:val="38"/>
        </w:numPr>
        <w:spacing w:line="276" w:lineRule="auto"/>
        <w:jc w:val="both"/>
      </w:pPr>
      <w:r>
        <w:t>Odbiór robót powinien być przeprowadzony w fazach odpowiadających kolejności wykonywanych robót zanikających.</w:t>
      </w:r>
    </w:p>
    <w:p w14:paraId="31E1FA1E" w14:textId="77777777" w:rsidR="0043716F" w:rsidRDefault="00FC181C" w:rsidP="006C51CE">
      <w:pPr>
        <w:pStyle w:val="Akapitzlist"/>
        <w:numPr>
          <w:ilvl w:val="0"/>
          <w:numId w:val="38"/>
        </w:numPr>
        <w:spacing w:line="276" w:lineRule="auto"/>
        <w:jc w:val="both"/>
      </w:pPr>
      <w:r>
        <w:t>Odbiór podkładu powinien być przeprowadzony w następujących etapach:</w:t>
      </w:r>
    </w:p>
    <w:p w14:paraId="45450DD1" w14:textId="77777777" w:rsidR="0043716F" w:rsidRDefault="00FC181C" w:rsidP="006C51CE">
      <w:pPr>
        <w:pStyle w:val="Akapitzlist"/>
        <w:numPr>
          <w:ilvl w:val="0"/>
          <w:numId w:val="38"/>
        </w:numPr>
        <w:spacing w:line="276" w:lineRule="auto"/>
        <w:jc w:val="both"/>
      </w:pPr>
      <w:r>
        <w:t>po ułożeniu warstwy materiału izolacyjnego,</w:t>
      </w:r>
    </w:p>
    <w:p w14:paraId="052FD841" w14:textId="77777777" w:rsidR="0043716F" w:rsidRDefault="00FC181C" w:rsidP="006C51CE">
      <w:pPr>
        <w:pStyle w:val="Akapitzlist"/>
        <w:numPr>
          <w:ilvl w:val="0"/>
          <w:numId w:val="38"/>
        </w:numPr>
        <w:spacing w:line="276" w:lineRule="auto"/>
        <w:jc w:val="both"/>
      </w:pPr>
      <w:r>
        <w:t>podczas układania podkładu,</w:t>
      </w:r>
    </w:p>
    <w:p w14:paraId="1787FA7A" w14:textId="77777777" w:rsidR="0043716F" w:rsidRDefault="00FC181C" w:rsidP="006C51CE">
      <w:pPr>
        <w:pStyle w:val="Akapitzlist"/>
        <w:numPr>
          <w:ilvl w:val="0"/>
          <w:numId w:val="38"/>
        </w:numPr>
        <w:spacing w:line="276" w:lineRule="auto"/>
        <w:jc w:val="both"/>
      </w:pPr>
      <w:r>
        <w:t>po całkowitym stwardnieniu podkładu.</w:t>
      </w:r>
    </w:p>
    <w:p w14:paraId="56A0CB06" w14:textId="77777777" w:rsidR="0043716F" w:rsidRDefault="00FC181C" w:rsidP="006C51CE">
      <w:pPr>
        <w:pStyle w:val="Akapitzlist"/>
        <w:numPr>
          <w:ilvl w:val="0"/>
          <w:numId w:val="38"/>
        </w:numPr>
        <w:spacing w:line="276" w:lineRule="auto"/>
        <w:jc w:val="both"/>
      </w:pPr>
      <w:r>
        <w:t>Odbiór podkładu powinien obejmować sprawdzenie:</w:t>
      </w:r>
    </w:p>
    <w:p w14:paraId="71998190" w14:textId="77777777" w:rsidR="0043716F" w:rsidRDefault="00FC181C" w:rsidP="006C51CE">
      <w:pPr>
        <w:pStyle w:val="Akapitzlist"/>
        <w:numPr>
          <w:ilvl w:val="0"/>
          <w:numId w:val="38"/>
        </w:numPr>
        <w:spacing w:line="276" w:lineRule="auto"/>
        <w:jc w:val="both"/>
      </w:pPr>
      <w:r>
        <w:t>jakości zastosowanych materiałów,</w:t>
      </w:r>
    </w:p>
    <w:p w14:paraId="290C7018" w14:textId="77777777" w:rsidR="0043716F" w:rsidRDefault="00FC181C" w:rsidP="006C51CE">
      <w:pPr>
        <w:pStyle w:val="Akapitzlist"/>
        <w:numPr>
          <w:ilvl w:val="0"/>
          <w:numId w:val="38"/>
        </w:numPr>
        <w:spacing w:line="276" w:lineRule="auto"/>
        <w:jc w:val="both"/>
      </w:pPr>
      <w:r>
        <w:t>grubości podkładu w dowolnych 3 miejscach,</w:t>
      </w:r>
    </w:p>
    <w:p w14:paraId="5D350915" w14:textId="77777777" w:rsidR="0043716F" w:rsidRDefault="00FC181C" w:rsidP="006C51CE">
      <w:pPr>
        <w:pStyle w:val="Akapitzlist"/>
        <w:numPr>
          <w:ilvl w:val="0"/>
          <w:numId w:val="38"/>
        </w:numPr>
        <w:spacing w:line="276" w:lineRule="auto"/>
        <w:jc w:val="both"/>
      </w:pPr>
      <w:r>
        <w:t>równości, zgodności z założonym spadkiem i zachowania dopuszczalnych odchyłek płaszczyzny podkładu: ±2 mm/m i ±5 mm na całej długości lub szerokości,</w:t>
      </w:r>
    </w:p>
    <w:p w14:paraId="56AA4597" w14:textId="77777777" w:rsidR="0043716F" w:rsidRDefault="00FC181C" w:rsidP="006C51CE">
      <w:pPr>
        <w:pStyle w:val="Akapitzlist"/>
        <w:numPr>
          <w:ilvl w:val="0"/>
          <w:numId w:val="38"/>
        </w:numPr>
        <w:spacing w:line="276" w:lineRule="auto"/>
        <w:jc w:val="both"/>
      </w:pPr>
      <w:r>
        <w:t>prawidłowości osadzenia elementów dodatkowych w podkładzie, poprawności wykonania i rozmieszczenia szczelin dylatacyjnych.</w:t>
      </w:r>
    </w:p>
    <w:p w14:paraId="5D3C9F53" w14:textId="77777777" w:rsidR="0043716F" w:rsidRDefault="00FC181C" w:rsidP="006C51CE">
      <w:pPr>
        <w:pStyle w:val="Akapitzlist"/>
        <w:numPr>
          <w:ilvl w:val="0"/>
          <w:numId w:val="38"/>
        </w:numPr>
        <w:spacing w:line="276" w:lineRule="auto"/>
        <w:jc w:val="both"/>
      </w:pPr>
      <w:r>
        <w:t>Odbiór posadzki powinien obejmować:</w:t>
      </w:r>
    </w:p>
    <w:p w14:paraId="79B91B73" w14:textId="77777777" w:rsidR="0043716F" w:rsidRDefault="00FC181C" w:rsidP="006C51CE">
      <w:pPr>
        <w:pStyle w:val="Akapitzlist"/>
        <w:numPr>
          <w:ilvl w:val="0"/>
          <w:numId w:val="38"/>
        </w:numPr>
        <w:spacing w:line="276" w:lineRule="auto"/>
        <w:jc w:val="both"/>
      </w:pPr>
      <w:r>
        <w:t>ocenę wyglądu zewnętrznego,</w:t>
      </w:r>
    </w:p>
    <w:p w14:paraId="4D5F04FC" w14:textId="77777777" w:rsidR="0043716F" w:rsidRDefault="00FC181C" w:rsidP="006C51CE">
      <w:pPr>
        <w:pStyle w:val="Akapitzlist"/>
        <w:numPr>
          <w:ilvl w:val="0"/>
          <w:numId w:val="38"/>
        </w:numPr>
        <w:spacing w:line="276" w:lineRule="auto"/>
        <w:jc w:val="both"/>
      </w:pPr>
      <w:r>
        <w:t>sprawdzenie prawidłowości ukształtowania powierzchni – posadzka powinna stanowić równą, gładką powierzchnię o nachyleniu zgodnym z projektem,</w:t>
      </w:r>
    </w:p>
    <w:p w14:paraId="514F1B47" w14:textId="77777777" w:rsidR="0043716F" w:rsidRDefault="00FC181C" w:rsidP="006C51CE">
      <w:pPr>
        <w:pStyle w:val="Akapitzlist"/>
        <w:numPr>
          <w:ilvl w:val="0"/>
          <w:numId w:val="38"/>
        </w:numPr>
        <w:spacing w:line="276" w:lineRule="auto"/>
        <w:jc w:val="both"/>
      </w:pPr>
      <w:r>
        <w:t>dopuszczalne nierówności mogą wynosić max. 3 mm na długości 2 m łaty,</w:t>
      </w:r>
    </w:p>
    <w:p w14:paraId="62D64390" w14:textId="77777777" w:rsidR="0043716F" w:rsidRDefault="00FC181C" w:rsidP="006C51CE">
      <w:pPr>
        <w:pStyle w:val="Akapitzlist"/>
        <w:numPr>
          <w:ilvl w:val="0"/>
          <w:numId w:val="38"/>
        </w:numPr>
        <w:spacing w:line="276" w:lineRule="auto"/>
        <w:jc w:val="both"/>
      </w:pPr>
      <w:r>
        <w:t>dopuszczalne odchylenie posadzki od płaszczyzny założonego spadku nie może być większe niż ±5 mm na całej długości pomieszczenia,</w:t>
      </w:r>
    </w:p>
    <w:p w14:paraId="50EAE42C" w14:textId="77777777" w:rsidR="0043716F" w:rsidRDefault="00FC181C" w:rsidP="006C51CE">
      <w:pPr>
        <w:pStyle w:val="Akapitzlist"/>
        <w:numPr>
          <w:ilvl w:val="0"/>
          <w:numId w:val="38"/>
        </w:numPr>
        <w:spacing w:line="276" w:lineRule="auto"/>
        <w:jc w:val="both"/>
      </w:pPr>
      <w:r>
        <w:t>spoiny powinny przebiegać prostoliniowo, ich odchylenie może wynosić max. 2 mm/m i max. 3 mm na całej długości pomieszczenia,</w:t>
      </w:r>
    </w:p>
    <w:p w14:paraId="5E40454C" w14:textId="77777777" w:rsidR="0043716F" w:rsidRDefault="00FC181C" w:rsidP="006C51CE">
      <w:pPr>
        <w:pStyle w:val="Akapitzlist"/>
        <w:numPr>
          <w:ilvl w:val="0"/>
          <w:numId w:val="38"/>
        </w:numPr>
        <w:spacing w:line="276" w:lineRule="auto"/>
        <w:jc w:val="both"/>
      </w:pPr>
      <w:r>
        <w:t>sprawdzenie połączenia posadzki z podkładem,</w:t>
      </w:r>
    </w:p>
    <w:p w14:paraId="62AF623A" w14:textId="77777777" w:rsidR="0043716F" w:rsidRDefault="00FC181C" w:rsidP="006C51CE">
      <w:pPr>
        <w:pStyle w:val="Akapitzlist"/>
        <w:numPr>
          <w:ilvl w:val="0"/>
          <w:numId w:val="38"/>
        </w:numPr>
        <w:spacing w:line="276" w:lineRule="auto"/>
        <w:jc w:val="both"/>
      </w:pPr>
      <w:r>
        <w:t>ocenę prawidłowości osadzenia elementów dodatkowych w posadzce.</w:t>
      </w:r>
    </w:p>
    <w:p w14:paraId="7D58414E" w14:textId="77777777" w:rsidR="0043716F" w:rsidRDefault="00FC181C" w:rsidP="006C51CE">
      <w:pPr>
        <w:pStyle w:val="Akapitzlist"/>
        <w:numPr>
          <w:ilvl w:val="0"/>
          <w:numId w:val="38"/>
        </w:numPr>
        <w:spacing w:line="276" w:lineRule="auto"/>
        <w:jc w:val="both"/>
      </w:pPr>
      <w:r>
        <w:t>Odbiór końcowy robót podłogowych powinien obejmować:</w:t>
      </w:r>
    </w:p>
    <w:p w14:paraId="3DCE3F4D" w14:textId="77777777" w:rsidR="0043716F" w:rsidRDefault="00FC181C" w:rsidP="006C51CE">
      <w:pPr>
        <w:pStyle w:val="Akapitzlist"/>
        <w:numPr>
          <w:ilvl w:val="0"/>
          <w:numId w:val="38"/>
        </w:numPr>
        <w:spacing w:line="276" w:lineRule="auto"/>
        <w:jc w:val="both"/>
      </w:pPr>
      <w:r>
        <w:t>ocenę zgodności wyglądu wykonanej podłogi z dokumentacją techniczną, jakości zastosowanych materiałów,</w:t>
      </w:r>
    </w:p>
    <w:p w14:paraId="2C5F5174" w14:textId="77777777" w:rsidR="0043716F" w:rsidRDefault="00FC181C" w:rsidP="006C51CE">
      <w:pPr>
        <w:pStyle w:val="Akapitzlist"/>
        <w:numPr>
          <w:ilvl w:val="0"/>
          <w:numId w:val="38"/>
        </w:numPr>
        <w:spacing w:line="276" w:lineRule="auto"/>
        <w:jc w:val="both"/>
      </w:pPr>
      <w:r>
        <w:t>sprawdzenie dotrzymania warunków wykonywania prac na podstawie zapisów w dzienniku budowy.</w:t>
      </w:r>
    </w:p>
    <w:p w14:paraId="5FC498DE" w14:textId="77777777" w:rsidR="0043716F" w:rsidRDefault="00FC181C" w:rsidP="006C51CE">
      <w:pPr>
        <w:tabs>
          <w:tab w:val="left" w:pos="4102"/>
        </w:tabs>
        <w:spacing w:line="276" w:lineRule="auto"/>
        <w:jc w:val="both"/>
        <w:rPr>
          <w:b/>
        </w:rPr>
      </w:pPr>
      <w:r>
        <w:rPr>
          <w:b/>
        </w:rPr>
        <w:lastRenderedPageBreak/>
        <w:t>9. Podstawa płatności</w:t>
      </w:r>
      <w:r>
        <w:rPr>
          <w:b/>
        </w:rPr>
        <w:tab/>
      </w:r>
    </w:p>
    <w:p w14:paraId="142972AA" w14:textId="77777777" w:rsidR="0043716F" w:rsidRDefault="00FC181C" w:rsidP="006C51CE">
      <w:pPr>
        <w:spacing w:line="276" w:lineRule="auto"/>
        <w:jc w:val="both"/>
      </w:pPr>
      <w:r>
        <w:t>Podstawą płatności jest cena ryczałtowa robót skalkulowana przez Wykonawcę i zaoferowana Zamawiającemu w ofercie przetargowej.</w:t>
      </w:r>
    </w:p>
    <w:p w14:paraId="15209A75" w14:textId="77777777" w:rsidR="0043716F" w:rsidRDefault="00FC181C" w:rsidP="006C51CE">
      <w:pPr>
        <w:spacing w:line="276" w:lineRule="auto"/>
        <w:jc w:val="both"/>
      </w:pPr>
      <w:r>
        <w:t>Płatności będą realizowane zgodnie z ceną ofertową w oparciu o protokoły odbioru zgodnie zapisami w umowie.</w:t>
      </w:r>
    </w:p>
    <w:p w14:paraId="1ED244E9" w14:textId="77777777" w:rsidR="0043716F" w:rsidRDefault="00FC181C" w:rsidP="006C51CE">
      <w:pPr>
        <w:spacing w:line="276" w:lineRule="auto"/>
        <w:jc w:val="both"/>
      </w:pPr>
      <w:r>
        <w:t>Cena jednostkowa podkładu betonowego zawiera:</w:t>
      </w:r>
    </w:p>
    <w:p w14:paraId="03AA6049" w14:textId="77777777" w:rsidR="0043716F" w:rsidRDefault="00FC181C" w:rsidP="006C51CE">
      <w:pPr>
        <w:spacing w:line="276" w:lineRule="auto"/>
        <w:jc w:val="both"/>
      </w:pPr>
      <w:r>
        <w:t>•</w:t>
      </w:r>
      <w:r>
        <w:tab/>
        <w:t>zakup materiałów,</w:t>
      </w:r>
    </w:p>
    <w:p w14:paraId="3A3C887E" w14:textId="77777777" w:rsidR="0043716F" w:rsidRDefault="00FC181C" w:rsidP="006C51CE">
      <w:pPr>
        <w:spacing w:line="276" w:lineRule="auto"/>
        <w:jc w:val="both"/>
      </w:pPr>
      <w:r>
        <w:t>•</w:t>
      </w:r>
      <w:r>
        <w:tab/>
        <w:t>transport na miejsce składowania na placu budowy,</w:t>
      </w:r>
    </w:p>
    <w:p w14:paraId="3F4D178D" w14:textId="77777777" w:rsidR="0043716F" w:rsidRDefault="00FC181C" w:rsidP="006C51CE">
      <w:pPr>
        <w:spacing w:line="276" w:lineRule="auto"/>
        <w:jc w:val="both"/>
      </w:pPr>
      <w:r>
        <w:t>•</w:t>
      </w:r>
      <w:r>
        <w:tab/>
        <w:t>transport do miejsca wykonywania prac,</w:t>
      </w:r>
    </w:p>
    <w:p w14:paraId="0B8D4488" w14:textId="77777777" w:rsidR="0043716F" w:rsidRDefault="00FC181C" w:rsidP="006C51CE">
      <w:pPr>
        <w:spacing w:line="276" w:lineRule="auto"/>
        <w:jc w:val="both"/>
      </w:pPr>
      <w:r>
        <w:t>•</w:t>
      </w:r>
      <w:r>
        <w:tab/>
        <w:t>oczyszczenie i zagruntowanie podłoża,</w:t>
      </w:r>
    </w:p>
    <w:p w14:paraId="458AD3BF" w14:textId="77777777" w:rsidR="0043716F" w:rsidRDefault="00FC181C" w:rsidP="006C51CE">
      <w:pPr>
        <w:spacing w:line="276" w:lineRule="auto"/>
        <w:jc w:val="both"/>
      </w:pPr>
      <w:r>
        <w:t>•</w:t>
      </w:r>
      <w:r>
        <w:tab/>
        <w:t>wykonanie podkładu betonowego.</w:t>
      </w:r>
    </w:p>
    <w:p w14:paraId="79EA2505" w14:textId="77777777" w:rsidR="0043716F" w:rsidRDefault="00FC181C" w:rsidP="006C51CE">
      <w:pPr>
        <w:spacing w:line="276" w:lineRule="auto"/>
        <w:jc w:val="both"/>
      </w:pPr>
      <w:r>
        <w:t>Cena jednostkowa posadzek z płytek z kamieni sztucznych zawiera:</w:t>
      </w:r>
    </w:p>
    <w:p w14:paraId="269B1A78" w14:textId="77777777" w:rsidR="0043716F" w:rsidRDefault="00FC181C" w:rsidP="006C51CE">
      <w:pPr>
        <w:spacing w:line="276" w:lineRule="auto"/>
        <w:jc w:val="both"/>
      </w:pPr>
      <w:r>
        <w:t>•</w:t>
      </w:r>
      <w:r>
        <w:tab/>
        <w:t>zakup materiałów,</w:t>
      </w:r>
    </w:p>
    <w:p w14:paraId="27532591" w14:textId="77777777" w:rsidR="0043716F" w:rsidRDefault="00FC181C" w:rsidP="006C51CE">
      <w:pPr>
        <w:spacing w:line="276" w:lineRule="auto"/>
        <w:jc w:val="both"/>
      </w:pPr>
      <w:r>
        <w:t>•</w:t>
      </w:r>
      <w:r>
        <w:tab/>
        <w:t>transport na miejsce składowania na placu budowy,</w:t>
      </w:r>
    </w:p>
    <w:p w14:paraId="3BD4F974" w14:textId="77777777" w:rsidR="0043716F" w:rsidRDefault="00FC181C" w:rsidP="006C51CE">
      <w:pPr>
        <w:spacing w:line="276" w:lineRule="auto"/>
        <w:jc w:val="both"/>
      </w:pPr>
      <w:r>
        <w:t>•</w:t>
      </w:r>
      <w:r>
        <w:tab/>
        <w:t>transport do miejsca wykonywania prac,</w:t>
      </w:r>
    </w:p>
    <w:p w14:paraId="74729F72" w14:textId="77777777" w:rsidR="0043716F" w:rsidRDefault="00FC181C" w:rsidP="006C51CE">
      <w:pPr>
        <w:spacing w:line="276" w:lineRule="auto"/>
        <w:jc w:val="both"/>
      </w:pPr>
      <w:r>
        <w:t>•</w:t>
      </w:r>
      <w:r>
        <w:tab/>
        <w:t>przycięcie tynku,</w:t>
      </w:r>
    </w:p>
    <w:p w14:paraId="6C5BBD1E" w14:textId="77777777" w:rsidR="0043716F" w:rsidRDefault="00FC181C" w:rsidP="006C51CE">
      <w:pPr>
        <w:spacing w:line="276" w:lineRule="auto"/>
        <w:jc w:val="both"/>
      </w:pPr>
      <w:r>
        <w:t>•</w:t>
      </w:r>
      <w:r>
        <w:tab/>
        <w:t>oczyszczenie i zagruntowanie podłoża,</w:t>
      </w:r>
    </w:p>
    <w:p w14:paraId="16730689" w14:textId="77777777" w:rsidR="0043716F" w:rsidRDefault="00FC181C" w:rsidP="006C51CE">
      <w:pPr>
        <w:spacing w:line="276" w:lineRule="auto"/>
        <w:jc w:val="both"/>
      </w:pPr>
      <w:r>
        <w:t>•</w:t>
      </w:r>
      <w:r>
        <w:tab/>
        <w:t>wymierzenie i ustalenie punktów wysokościowych,</w:t>
      </w:r>
    </w:p>
    <w:p w14:paraId="55CE7921" w14:textId="77777777" w:rsidR="0043716F" w:rsidRDefault="00FC181C" w:rsidP="006C51CE">
      <w:pPr>
        <w:spacing w:line="276" w:lineRule="auto"/>
        <w:jc w:val="both"/>
      </w:pPr>
      <w:r>
        <w:t>•</w:t>
      </w:r>
      <w:r>
        <w:tab/>
        <w:t>sortowanie płytek,</w:t>
      </w:r>
    </w:p>
    <w:p w14:paraId="6D09CC24" w14:textId="77777777" w:rsidR="0043716F" w:rsidRDefault="00FC181C" w:rsidP="006C51CE">
      <w:pPr>
        <w:spacing w:line="276" w:lineRule="auto"/>
        <w:jc w:val="both"/>
      </w:pPr>
      <w:r>
        <w:t>•</w:t>
      </w:r>
      <w:r>
        <w:tab/>
        <w:t>przycięcie i dopasowanie płytek,</w:t>
      </w:r>
    </w:p>
    <w:p w14:paraId="2BE96329" w14:textId="77777777" w:rsidR="0043716F" w:rsidRDefault="00FC181C" w:rsidP="006C51CE">
      <w:pPr>
        <w:spacing w:line="276" w:lineRule="auto"/>
        <w:jc w:val="both"/>
      </w:pPr>
      <w:r>
        <w:t>•</w:t>
      </w:r>
      <w:r>
        <w:tab/>
        <w:t>obrobienie wnęk, przejść i pilastrów,</w:t>
      </w:r>
    </w:p>
    <w:p w14:paraId="338DECE5" w14:textId="77777777" w:rsidR="0043716F" w:rsidRDefault="00FC181C" w:rsidP="006C51CE">
      <w:pPr>
        <w:spacing w:line="276" w:lineRule="auto"/>
        <w:jc w:val="both"/>
      </w:pPr>
      <w:r>
        <w:t>•</w:t>
      </w:r>
      <w:r>
        <w:tab/>
        <w:t>wyrobienie załamań,</w:t>
      </w:r>
    </w:p>
    <w:p w14:paraId="66C5CE3A" w14:textId="77777777" w:rsidR="0043716F" w:rsidRDefault="00FC181C" w:rsidP="006C51CE">
      <w:pPr>
        <w:spacing w:line="276" w:lineRule="auto"/>
        <w:jc w:val="both"/>
      </w:pPr>
      <w:r>
        <w:t>•</w:t>
      </w:r>
      <w:r>
        <w:tab/>
        <w:t>wypełnienie spoin,</w:t>
      </w:r>
    </w:p>
    <w:p w14:paraId="4D857A62" w14:textId="77777777" w:rsidR="0043716F" w:rsidRDefault="00FC181C" w:rsidP="006C51CE">
      <w:pPr>
        <w:spacing w:line="276" w:lineRule="auto"/>
        <w:jc w:val="both"/>
      </w:pPr>
      <w:r>
        <w:t>•</w:t>
      </w:r>
      <w:r>
        <w:tab/>
        <w:t>oczyszczenie płytek,</w:t>
      </w:r>
    </w:p>
    <w:p w14:paraId="14B4F059" w14:textId="77777777" w:rsidR="0043716F" w:rsidRDefault="00FC181C" w:rsidP="006C51CE">
      <w:pPr>
        <w:spacing w:line="276" w:lineRule="auto"/>
        <w:jc w:val="both"/>
      </w:pPr>
      <w:r>
        <w:t>•</w:t>
      </w:r>
      <w:r>
        <w:tab/>
        <w:t>umycie posadzki i cokolika,</w:t>
      </w:r>
    </w:p>
    <w:p w14:paraId="7C754BA3" w14:textId="77777777" w:rsidR="0043716F" w:rsidRDefault="00FC181C" w:rsidP="006C51CE">
      <w:pPr>
        <w:spacing w:line="276" w:lineRule="auto"/>
        <w:jc w:val="both"/>
        <w:rPr>
          <w:b/>
        </w:rPr>
      </w:pPr>
      <w:r>
        <w:t>•</w:t>
      </w:r>
      <w:r>
        <w:tab/>
        <w:t>uprzątnięcie miejsc pracy</w:t>
      </w:r>
      <w:r>
        <w:rPr>
          <w:b/>
        </w:rPr>
        <w:t>.</w:t>
      </w:r>
    </w:p>
    <w:p w14:paraId="3AE3AD18" w14:textId="77777777" w:rsidR="0043716F" w:rsidRDefault="00FC181C" w:rsidP="006C51CE">
      <w:pPr>
        <w:spacing w:line="276" w:lineRule="auto"/>
        <w:jc w:val="both"/>
        <w:rPr>
          <w:b/>
        </w:rPr>
      </w:pPr>
      <w:r>
        <w:rPr>
          <w:b/>
        </w:rPr>
        <w:t>10. Przepisy związane</w:t>
      </w:r>
    </w:p>
    <w:p w14:paraId="4B743561" w14:textId="4F5156D0" w:rsidR="0043716F" w:rsidRDefault="00FC181C" w:rsidP="006C51CE">
      <w:pPr>
        <w:spacing w:line="276" w:lineRule="auto"/>
        <w:jc w:val="both"/>
      </w:pPr>
      <w:r>
        <w:t>-</w:t>
      </w:r>
      <w:r w:rsidR="00A42A92">
        <w:t xml:space="preserve"> </w:t>
      </w:r>
      <w:r>
        <w:t>Warunki techniczne jakim powinny odpowiadać budynki i ich usytuowanie.</w:t>
      </w:r>
    </w:p>
    <w:p w14:paraId="4430A4E7" w14:textId="77777777" w:rsidR="0043716F" w:rsidRDefault="00FC181C" w:rsidP="006C51CE">
      <w:pPr>
        <w:spacing w:line="276" w:lineRule="auto"/>
        <w:jc w:val="both"/>
      </w:pPr>
      <w:r>
        <w:t>-Polskie normy:</w:t>
      </w:r>
    </w:p>
    <w:p w14:paraId="19330384" w14:textId="77777777" w:rsidR="0043716F" w:rsidRDefault="00FC181C" w:rsidP="006C51CE">
      <w:pPr>
        <w:spacing w:line="276" w:lineRule="auto"/>
        <w:jc w:val="both"/>
      </w:pPr>
      <w:r>
        <w:t>PN-EN ISO 10545-3:2018-05 Płytki i płyty ceramiczne -- Część 3: Oznaczanie nasiąkliwości wodnej, porowatości otwartej, gęstości względnej pozornej oraz gęstości całkowitej</w:t>
      </w:r>
    </w:p>
    <w:p w14:paraId="551AB160" w14:textId="77777777" w:rsidR="0043716F" w:rsidRDefault="00FC181C" w:rsidP="006C51CE">
      <w:pPr>
        <w:spacing w:line="276" w:lineRule="auto"/>
        <w:jc w:val="both"/>
      </w:pPr>
      <w:r>
        <w:t>PN-EN ISO 10545-4:2019-04 Płytki i płyty ceramiczne -- Część 4: Oznaczanie wytrzymałości na zginanie i siły łamiącej</w:t>
      </w:r>
    </w:p>
    <w:p w14:paraId="7C138238" w14:textId="77777777" w:rsidR="0043716F" w:rsidRDefault="00FC181C" w:rsidP="006C51CE">
      <w:pPr>
        <w:spacing w:line="276" w:lineRule="auto"/>
        <w:jc w:val="both"/>
      </w:pPr>
      <w:r>
        <w:t>PN-EN ISO 10545-6:2012 Płytki i płyty ceramiczne -- Część 6: Oznaczanie odporności na wgłębne ścieranie płytek nieszkliwionych</w:t>
      </w:r>
    </w:p>
    <w:p w14:paraId="13779017" w14:textId="77777777" w:rsidR="0043716F" w:rsidRDefault="00FC181C" w:rsidP="006C51CE">
      <w:pPr>
        <w:spacing w:line="276" w:lineRule="auto"/>
        <w:jc w:val="both"/>
      </w:pPr>
      <w:r>
        <w:t>PN-EN ISO 10545-8:2014-09 Płytki i płyty ceramiczne -- Część 8: Oznaczanie cieplnej rozszerzalności liniowej</w:t>
      </w:r>
    </w:p>
    <w:p w14:paraId="6CDF6BA3" w14:textId="77777777" w:rsidR="0043716F" w:rsidRDefault="00FC181C" w:rsidP="006C51CE">
      <w:pPr>
        <w:spacing w:line="276" w:lineRule="auto"/>
        <w:jc w:val="both"/>
      </w:pPr>
      <w:r>
        <w:t>PN-EN ISO 10545-13:2017-01 Płytki i płyty ceramiczne -- Część 13: Oznaczanie odporności chemicznej</w:t>
      </w:r>
    </w:p>
    <w:p w14:paraId="52314FA3" w14:textId="77777777" w:rsidR="0043716F" w:rsidRDefault="00FC181C" w:rsidP="006C51CE">
      <w:pPr>
        <w:spacing w:line="276" w:lineRule="auto"/>
        <w:jc w:val="both"/>
      </w:pPr>
      <w:r>
        <w:t>PN-EN ISO 10545-1:2014-12  Płytki i płyty ceramiczne. Pobieranie próbek i warunki odbioru.</w:t>
      </w:r>
    </w:p>
    <w:p w14:paraId="48C91122" w14:textId="77777777" w:rsidR="0043716F" w:rsidRDefault="00FC181C" w:rsidP="006C51CE">
      <w:pPr>
        <w:spacing w:line="276" w:lineRule="auto"/>
        <w:jc w:val="both"/>
      </w:pPr>
      <w:r>
        <w:t>PN-EN ISO 10545-4:2019-04  Płytki i płyty ceramiczne -- Część 4: Oznaczanie wytrzymałości na zginanie i siły łamiącej</w:t>
      </w:r>
    </w:p>
    <w:p w14:paraId="64A314EC" w14:textId="77777777" w:rsidR="0043716F" w:rsidRDefault="00FC181C" w:rsidP="006C51CE">
      <w:pPr>
        <w:spacing w:line="276" w:lineRule="auto"/>
        <w:jc w:val="both"/>
      </w:pPr>
      <w:r>
        <w:t>PN-B-06265:2018-10 Beton -- Wymagania, właściwości, produkcja i zgodność -- Krajowe uzupełnienie PN-EN 206+A1:2016-12.</w:t>
      </w:r>
    </w:p>
    <w:p w14:paraId="5F669E30" w14:textId="77777777" w:rsidR="0043716F" w:rsidRDefault="00FC181C" w:rsidP="006C51CE">
      <w:pPr>
        <w:spacing w:after="200" w:line="276" w:lineRule="auto"/>
        <w:rPr>
          <w:sz w:val="22"/>
        </w:rPr>
      </w:pPr>
      <w:r>
        <w:br w:type="page"/>
      </w:r>
    </w:p>
    <w:p w14:paraId="52D23C6E" w14:textId="5EB2A542" w:rsidR="0043716F" w:rsidRDefault="008C3D4F" w:rsidP="006C51CE">
      <w:pPr>
        <w:pStyle w:val="Nagwek3"/>
        <w:spacing w:before="280" w:after="280" w:line="276" w:lineRule="auto"/>
      </w:pPr>
      <w:bookmarkStart w:id="41" w:name="_Toc170118334"/>
      <w:r>
        <w:lastRenderedPageBreak/>
        <w:t>4</w:t>
      </w:r>
      <w:r w:rsidR="00FC181C">
        <w:t>. SST ROBOTY OKŁADZINOWE</w:t>
      </w:r>
      <w:bookmarkEnd w:id="41"/>
    </w:p>
    <w:p w14:paraId="66652A58" w14:textId="77777777" w:rsidR="0043716F" w:rsidRDefault="00FC181C" w:rsidP="006C51CE">
      <w:pPr>
        <w:pStyle w:val="Nagwek3"/>
        <w:spacing w:beforeAutospacing="0" w:afterAutospacing="0" w:line="276" w:lineRule="auto"/>
        <w:rPr>
          <w:rFonts w:eastAsia="Arial"/>
          <w:b w:val="0"/>
          <w:bCs w:val="0"/>
          <w:sz w:val="24"/>
          <w:szCs w:val="24"/>
        </w:rPr>
      </w:pPr>
      <w:bookmarkStart w:id="42" w:name="_Toc170118335"/>
      <w:r>
        <w:rPr>
          <w:rFonts w:eastAsia="Arial"/>
          <w:b w:val="0"/>
          <w:bCs w:val="0"/>
          <w:sz w:val="24"/>
          <w:szCs w:val="24"/>
        </w:rPr>
        <w:t>Kładzenie terakoty CPV-45432112-2</w:t>
      </w:r>
      <w:bookmarkEnd w:id="42"/>
    </w:p>
    <w:p w14:paraId="52164F67" w14:textId="77777777" w:rsidR="0043716F" w:rsidRDefault="00FC181C" w:rsidP="006C51CE">
      <w:pPr>
        <w:pStyle w:val="Nagwek3"/>
        <w:spacing w:beforeAutospacing="0" w:afterAutospacing="0" w:line="276" w:lineRule="auto"/>
        <w:rPr>
          <w:rFonts w:eastAsia="Arial"/>
          <w:b w:val="0"/>
          <w:bCs w:val="0"/>
          <w:sz w:val="24"/>
          <w:szCs w:val="24"/>
        </w:rPr>
      </w:pPr>
      <w:bookmarkStart w:id="43" w:name="_Toc96073506"/>
      <w:bookmarkStart w:id="44" w:name="_Toc170118336"/>
      <w:r>
        <w:rPr>
          <w:rFonts w:eastAsia="Arial"/>
          <w:b w:val="0"/>
          <w:bCs w:val="0"/>
          <w:sz w:val="24"/>
          <w:szCs w:val="24"/>
        </w:rPr>
        <w:t>Kładzenie wykładzin elastycznych CPV-45432111-5</w:t>
      </w:r>
      <w:bookmarkEnd w:id="43"/>
      <w:bookmarkEnd w:id="44"/>
    </w:p>
    <w:p w14:paraId="3CF10FAA" w14:textId="77777777" w:rsidR="0043716F" w:rsidRDefault="00FC181C" w:rsidP="006C51CE">
      <w:pPr>
        <w:pStyle w:val="Akapitzlist"/>
        <w:widowControl w:val="0"/>
        <w:numPr>
          <w:ilvl w:val="0"/>
          <w:numId w:val="31"/>
        </w:numPr>
        <w:tabs>
          <w:tab w:val="left" w:pos="522"/>
        </w:tabs>
        <w:spacing w:before="198" w:line="276" w:lineRule="auto"/>
        <w:ind w:left="426" w:right="261"/>
        <w:contextualSpacing w:val="0"/>
        <w:jc w:val="both"/>
        <w:rPr>
          <w:b/>
        </w:rPr>
      </w:pPr>
      <w:r>
        <w:rPr>
          <w:b/>
        </w:rPr>
        <w:t>Wstęp</w:t>
      </w:r>
    </w:p>
    <w:p w14:paraId="06F2C028" w14:textId="77777777" w:rsidR="0043716F" w:rsidRDefault="00FC181C" w:rsidP="00A42A92">
      <w:pPr>
        <w:pStyle w:val="Akapitzlist"/>
        <w:widowControl w:val="0"/>
        <w:numPr>
          <w:ilvl w:val="1"/>
          <w:numId w:val="31"/>
        </w:numPr>
        <w:tabs>
          <w:tab w:val="left" w:pos="687"/>
        </w:tabs>
        <w:spacing w:line="276" w:lineRule="auto"/>
        <w:ind w:left="426" w:right="261"/>
        <w:contextualSpacing w:val="0"/>
        <w:jc w:val="both"/>
        <w:rPr>
          <w:b/>
        </w:rPr>
      </w:pPr>
      <w:r>
        <w:rPr>
          <w:b/>
        </w:rPr>
        <w:t>Przedmiot ST</w:t>
      </w:r>
    </w:p>
    <w:p w14:paraId="29C27861" w14:textId="5A1BC8E6" w:rsidR="0043716F" w:rsidRDefault="00FC181C" w:rsidP="006C51CE">
      <w:pPr>
        <w:spacing w:line="276" w:lineRule="auto"/>
        <w:ind w:left="426"/>
        <w:jc w:val="both"/>
      </w:pPr>
      <w:r>
        <w:t xml:space="preserve">Przedmiotem niniejszej specyfikacji technicznej (ST) są wymagania ogólne przy realizacji robót związanych z </w:t>
      </w:r>
      <w:r w:rsidR="00407BC7" w:rsidRPr="00407BC7">
        <w:t>zamierzeniem budowlanym</w:t>
      </w:r>
      <w:r w:rsidR="00E619EA">
        <w:t>.</w:t>
      </w:r>
    </w:p>
    <w:p w14:paraId="2490DD68" w14:textId="77777777" w:rsidR="0043716F" w:rsidRDefault="00FC181C" w:rsidP="006C51CE">
      <w:pPr>
        <w:spacing w:line="276" w:lineRule="auto"/>
        <w:ind w:left="426" w:right="261"/>
        <w:jc w:val="both"/>
      </w:pPr>
      <w:r>
        <w:t>Roboty, których dotyczy Specyfikacja, obejmują wszystkie czynności umożliwiające i mające na celu wykonanie okładzin ściennych wewnętrznych, mających cel ochronny, lub dekoracyjny, wykonanych z płytek ceramicznych.</w:t>
      </w:r>
    </w:p>
    <w:p w14:paraId="648AB326" w14:textId="77777777" w:rsidR="0043716F" w:rsidRDefault="0043716F" w:rsidP="006C51CE">
      <w:pPr>
        <w:pStyle w:val="Akapitzlist"/>
        <w:numPr>
          <w:ilvl w:val="0"/>
          <w:numId w:val="97"/>
        </w:numPr>
        <w:spacing w:line="276" w:lineRule="auto"/>
        <w:rPr>
          <w:vanish/>
        </w:rPr>
      </w:pPr>
    </w:p>
    <w:p w14:paraId="3807A6E0" w14:textId="77777777" w:rsidR="0043716F" w:rsidRDefault="0043716F" w:rsidP="006C51CE">
      <w:pPr>
        <w:pStyle w:val="Akapitzlist"/>
        <w:numPr>
          <w:ilvl w:val="1"/>
          <w:numId w:val="97"/>
        </w:numPr>
        <w:spacing w:line="276" w:lineRule="auto"/>
        <w:rPr>
          <w:vanish/>
        </w:rPr>
      </w:pPr>
    </w:p>
    <w:p w14:paraId="1899B2B3" w14:textId="77777777" w:rsidR="0043716F" w:rsidRDefault="00FC181C" w:rsidP="006C51CE">
      <w:pPr>
        <w:pStyle w:val="Akapitzlist"/>
        <w:numPr>
          <w:ilvl w:val="1"/>
          <w:numId w:val="97"/>
        </w:numPr>
        <w:spacing w:line="276" w:lineRule="auto"/>
        <w:ind w:left="426" w:hanging="426"/>
        <w:rPr>
          <w:b/>
          <w:bCs/>
        </w:rPr>
      </w:pPr>
      <w:r>
        <w:rPr>
          <w:b/>
          <w:bCs/>
        </w:rPr>
        <w:t>Określenia podstawowe</w:t>
      </w:r>
    </w:p>
    <w:p w14:paraId="5B692FE7" w14:textId="77777777" w:rsidR="0043716F" w:rsidRDefault="00FC181C" w:rsidP="00A42A92">
      <w:pPr>
        <w:pStyle w:val="Tekstpodstawowy"/>
        <w:spacing w:line="276" w:lineRule="auto"/>
        <w:ind w:left="426" w:right="261"/>
        <w:jc w:val="both"/>
        <w:rPr>
          <w:b w:val="0"/>
          <w:szCs w:val="24"/>
        </w:rPr>
      </w:pPr>
      <w:r>
        <w:rPr>
          <w:b w:val="0"/>
          <w:szCs w:val="24"/>
        </w:rPr>
        <w:t>Określenia podstawowe w niniejszej ST są zgodne z obowiązującymi odpowiednimi normami oraz określeniami podanymi w specyfikacji Wymagania Ogólne.</w:t>
      </w:r>
    </w:p>
    <w:p w14:paraId="6D5F9791" w14:textId="77777777" w:rsidR="0043716F" w:rsidRDefault="00FC181C" w:rsidP="006C51CE">
      <w:pPr>
        <w:pStyle w:val="Akapitzlist"/>
        <w:numPr>
          <w:ilvl w:val="1"/>
          <w:numId w:val="97"/>
        </w:numPr>
        <w:spacing w:line="276" w:lineRule="auto"/>
        <w:ind w:left="426"/>
        <w:rPr>
          <w:b/>
          <w:bCs/>
        </w:rPr>
      </w:pPr>
      <w:r>
        <w:rPr>
          <w:b/>
          <w:bCs/>
        </w:rPr>
        <w:t>Ogólne wymagania dotyczące robót</w:t>
      </w:r>
    </w:p>
    <w:p w14:paraId="0746900A" w14:textId="77777777" w:rsidR="0043716F" w:rsidRDefault="00FC181C" w:rsidP="00A42A92">
      <w:pPr>
        <w:pStyle w:val="Tekstpodstawowy"/>
        <w:spacing w:line="276" w:lineRule="auto"/>
        <w:ind w:left="426" w:right="261"/>
        <w:jc w:val="both"/>
        <w:rPr>
          <w:b w:val="0"/>
          <w:szCs w:val="24"/>
        </w:rPr>
      </w:pPr>
      <w:r>
        <w:rPr>
          <w:b w:val="0"/>
          <w:szCs w:val="24"/>
        </w:rPr>
        <w:t>Wykonawca robót jest odpowiedzialny za jakość ich wykonania oraz za zgodność z dokumentacją projektową, ST i poleceniami Inżyniera.</w:t>
      </w:r>
    </w:p>
    <w:p w14:paraId="39107493" w14:textId="77777777" w:rsidR="0043716F" w:rsidRDefault="00FC181C" w:rsidP="006C51CE">
      <w:pPr>
        <w:pStyle w:val="Akapitzlist"/>
        <w:numPr>
          <w:ilvl w:val="1"/>
          <w:numId w:val="97"/>
        </w:numPr>
        <w:spacing w:line="276" w:lineRule="auto"/>
        <w:ind w:left="426"/>
        <w:rPr>
          <w:b/>
          <w:bCs/>
        </w:rPr>
      </w:pPr>
      <w:r>
        <w:rPr>
          <w:b/>
          <w:bCs/>
        </w:rPr>
        <w:t>Wymogi formalne</w:t>
      </w:r>
    </w:p>
    <w:p w14:paraId="4754F3EF" w14:textId="77777777" w:rsidR="0043716F" w:rsidRDefault="00FC181C" w:rsidP="00A42A92">
      <w:pPr>
        <w:pStyle w:val="Tekstpodstawowy"/>
        <w:spacing w:line="276" w:lineRule="auto"/>
        <w:ind w:left="426" w:right="261"/>
        <w:jc w:val="both"/>
        <w:rPr>
          <w:b w:val="0"/>
          <w:szCs w:val="24"/>
        </w:rPr>
      </w:pPr>
      <w:r>
        <w:rPr>
          <w:b w:val="0"/>
          <w:szCs w:val="24"/>
        </w:rPr>
        <w:t>Wykonanie okładzin ściennych winno być zlecone przedsiębiorstwu mającemu właściwe doświadczenie w realizacji tego typu robót i gwarantującemu właściwą jakość wykonania.</w:t>
      </w:r>
    </w:p>
    <w:p w14:paraId="211EEB12" w14:textId="77777777" w:rsidR="0043716F" w:rsidRDefault="0043716F" w:rsidP="006C51CE">
      <w:pPr>
        <w:pStyle w:val="Akapitzlist"/>
        <w:numPr>
          <w:ilvl w:val="0"/>
          <w:numId w:val="98"/>
        </w:numPr>
        <w:spacing w:line="276" w:lineRule="auto"/>
        <w:rPr>
          <w:vanish/>
        </w:rPr>
      </w:pPr>
    </w:p>
    <w:p w14:paraId="3A2CE3D0" w14:textId="77777777" w:rsidR="0043716F" w:rsidRDefault="0043716F" w:rsidP="006C51CE">
      <w:pPr>
        <w:pStyle w:val="Akapitzlist"/>
        <w:numPr>
          <w:ilvl w:val="1"/>
          <w:numId w:val="98"/>
        </w:numPr>
        <w:spacing w:line="276" w:lineRule="auto"/>
        <w:rPr>
          <w:vanish/>
        </w:rPr>
      </w:pPr>
    </w:p>
    <w:p w14:paraId="672C66F8" w14:textId="77777777" w:rsidR="0043716F" w:rsidRDefault="0043716F" w:rsidP="006C51CE">
      <w:pPr>
        <w:pStyle w:val="Akapitzlist"/>
        <w:numPr>
          <w:ilvl w:val="1"/>
          <w:numId w:val="98"/>
        </w:numPr>
        <w:spacing w:line="276" w:lineRule="auto"/>
        <w:rPr>
          <w:vanish/>
        </w:rPr>
      </w:pPr>
    </w:p>
    <w:p w14:paraId="2D773214" w14:textId="77777777" w:rsidR="0043716F" w:rsidRDefault="0043716F" w:rsidP="006C51CE">
      <w:pPr>
        <w:pStyle w:val="Akapitzlist"/>
        <w:numPr>
          <w:ilvl w:val="1"/>
          <w:numId w:val="98"/>
        </w:numPr>
        <w:spacing w:line="276" w:lineRule="auto"/>
        <w:rPr>
          <w:vanish/>
        </w:rPr>
      </w:pPr>
    </w:p>
    <w:p w14:paraId="50C8F804" w14:textId="77777777" w:rsidR="0043716F" w:rsidRDefault="0043716F" w:rsidP="006C51CE">
      <w:pPr>
        <w:pStyle w:val="Akapitzlist"/>
        <w:numPr>
          <w:ilvl w:val="1"/>
          <w:numId w:val="98"/>
        </w:numPr>
        <w:spacing w:line="276" w:lineRule="auto"/>
        <w:rPr>
          <w:vanish/>
        </w:rPr>
      </w:pPr>
    </w:p>
    <w:p w14:paraId="48DF879F" w14:textId="77777777" w:rsidR="0043716F" w:rsidRDefault="00FC181C" w:rsidP="006C51CE">
      <w:pPr>
        <w:pStyle w:val="Akapitzlist"/>
        <w:numPr>
          <w:ilvl w:val="1"/>
          <w:numId w:val="98"/>
        </w:numPr>
        <w:spacing w:line="276" w:lineRule="auto"/>
        <w:ind w:left="426"/>
        <w:rPr>
          <w:b/>
          <w:bCs/>
        </w:rPr>
      </w:pPr>
      <w:r>
        <w:rPr>
          <w:b/>
          <w:bCs/>
        </w:rPr>
        <w:t>Warunki organizacyjne</w:t>
      </w:r>
    </w:p>
    <w:p w14:paraId="4262B441" w14:textId="77777777" w:rsidR="0043716F" w:rsidRDefault="00FC181C" w:rsidP="00A42A92">
      <w:pPr>
        <w:pStyle w:val="Tekstpodstawowy"/>
        <w:spacing w:line="276" w:lineRule="auto"/>
        <w:ind w:left="426" w:right="261"/>
        <w:jc w:val="both"/>
        <w:rPr>
          <w:b w:val="0"/>
          <w:szCs w:val="24"/>
        </w:rPr>
      </w:pPr>
      <w:r>
        <w:rPr>
          <w:b w:val="0"/>
          <w:szCs w:val="24"/>
        </w:rPr>
        <w:t>Przed przystąpieniem do robót wykonawcy oraz nadzór techniczny winny się dokładnie zaznajomić z całością dokumentacji technicznej, oraz z projektem organizacji robót, wykonanym przez Inżyniera robót. Wszelkie ewentualne niejasności w sprawach technicznych należy wyjaśnić z autorami poszczególnych opracowań przed przystąpieniem do robót.</w:t>
      </w:r>
    </w:p>
    <w:p w14:paraId="5FAA051E" w14:textId="77777777" w:rsidR="0043716F" w:rsidRDefault="00FC181C" w:rsidP="006C51CE">
      <w:pPr>
        <w:pStyle w:val="Tekstpodstawowy"/>
        <w:spacing w:line="276" w:lineRule="auto"/>
        <w:ind w:left="426" w:right="261"/>
        <w:jc w:val="both"/>
        <w:rPr>
          <w:b w:val="0"/>
          <w:szCs w:val="24"/>
        </w:rPr>
      </w:pPr>
      <w:r>
        <w:rPr>
          <w:b w:val="0"/>
          <w:szCs w:val="24"/>
        </w:rPr>
        <w:t>Jakiekolwiek zmiany w dokumentacji technicznej mogą być dokonywane w takcie wykonawstwa, tylko po uzyskaniu akceptacji Inżyniera, a w przypadku zmian dotyczących zasadniczych elementów lub rozwiązań projektowych należy uzyskać dodatkową akceptację projektantów.</w:t>
      </w:r>
    </w:p>
    <w:p w14:paraId="18933222" w14:textId="77777777" w:rsidR="0043716F" w:rsidRDefault="00FC181C" w:rsidP="006C51CE">
      <w:pPr>
        <w:pStyle w:val="Akapitzlist"/>
        <w:numPr>
          <w:ilvl w:val="0"/>
          <w:numId w:val="31"/>
        </w:numPr>
        <w:spacing w:line="276" w:lineRule="auto"/>
        <w:rPr>
          <w:b/>
          <w:bCs/>
        </w:rPr>
      </w:pPr>
      <w:r>
        <w:rPr>
          <w:b/>
          <w:bCs/>
        </w:rPr>
        <w:t>Materiały</w:t>
      </w:r>
    </w:p>
    <w:p w14:paraId="61F6FAD9" w14:textId="77777777" w:rsidR="0043716F" w:rsidRDefault="00FC181C" w:rsidP="00A42A92">
      <w:pPr>
        <w:pStyle w:val="Akapitzlist"/>
        <w:widowControl w:val="0"/>
        <w:numPr>
          <w:ilvl w:val="1"/>
          <w:numId w:val="31"/>
        </w:numPr>
        <w:tabs>
          <w:tab w:val="left" w:pos="687"/>
        </w:tabs>
        <w:spacing w:line="276" w:lineRule="auto"/>
        <w:ind w:left="426" w:right="261"/>
        <w:contextualSpacing w:val="0"/>
        <w:jc w:val="both"/>
        <w:rPr>
          <w:b/>
        </w:rPr>
      </w:pPr>
      <w:r>
        <w:rPr>
          <w:b/>
        </w:rPr>
        <w:t>Zastosowane materiały</w:t>
      </w:r>
    </w:p>
    <w:p w14:paraId="5B022F05" w14:textId="77777777" w:rsidR="0043716F" w:rsidRDefault="00FC181C" w:rsidP="006C51CE">
      <w:pPr>
        <w:pStyle w:val="Tekstpodstawowy"/>
        <w:spacing w:line="276" w:lineRule="auto"/>
        <w:ind w:left="426" w:right="261"/>
        <w:jc w:val="both"/>
        <w:rPr>
          <w:b w:val="0"/>
          <w:szCs w:val="24"/>
        </w:rPr>
      </w:pPr>
      <w:r>
        <w:rPr>
          <w:b w:val="0"/>
          <w:szCs w:val="24"/>
        </w:rPr>
        <w:t>Zastosowanym materiałem na okładziny zewnętrzne są płytki ceramiczne na okładziny wewnętrzne.</w:t>
      </w:r>
    </w:p>
    <w:p w14:paraId="7DD2CAFF" w14:textId="77777777" w:rsidR="0043716F" w:rsidRDefault="00FC181C" w:rsidP="006C51CE">
      <w:pPr>
        <w:pStyle w:val="Tekstpodstawowy"/>
        <w:spacing w:line="276" w:lineRule="auto"/>
        <w:ind w:left="426" w:right="261"/>
        <w:jc w:val="both"/>
        <w:rPr>
          <w:b w:val="0"/>
          <w:szCs w:val="24"/>
        </w:rPr>
      </w:pPr>
      <w:r>
        <w:rPr>
          <w:b w:val="0"/>
          <w:szCs w:val="24"/>
        </w:rPr>
        <w:t>Płytki ceramiczne szkliwione, przeznaczone na okładziny wewnętrzne, powinny mieć gładką i lśniącą powierzchnię licową, a stronę montażową – chropawą, żeberkowaną. Nasiąkliwość płytek nie powinna przekraczać 14%. Do mocowania okładzin będą stosowane zaprawy cementowe i kleje.</w:t>
      </w:r>
    </w:p>
    <w:p w14:paraId="1AC2A654" w14:textId="77777777" w:rsidR="0043716F" w:rsidRDefault="00FC181C" w:rsidP="006C51CE">
      <w:pPr>
        <w:pStyle w:val="Akapitzlist"/>
        <w:numPr>
          <w:ilvl w:val="0"/>
          <w:numId w:val="31"/>
        </w:numPr>
        <w:spacing w:line="276" w:lineRule="auto"/>
      </w:pPr>
      <w:r>
        <w:t>Sprzęt</w:t>
      </w:r>
    </w:p>
    <w:p w14:paraId="3873AA93" w14:textId="77777777" w:rsidR="0043716F" w:rsidRDefault="00FC181C" w:rsidP="00A42A92">
      <w:pPr>
        <w:pStyle w:val="Tekstpodstawowy"/>
        <w:spacing w:line="276" w:lineRule="auto"/>
        <w:ind w:left="426" w:right="261"/>
        <w:jc w:val="both"/>
        <w:rPr>
          <w:b w:val="0"/>
          <w:szCs w:val="24"/>
        </w:rPr>
      </w:pPr>
      <w:r>
        <w:rPr>
          <w:b w:val="0"/>
          <w:szCs w:val="24"/>
        </w:rPr>
        <w:t>Roboty można wykonać przy użyciu sprzętu zaakceptowanego przez Inżyniera.</w:t>
      </w:r>
    </w:p>
    <w:p w14:paraId="48639CDF" w14:textId="77777777" w:rsidR="0043716F" w:rsidRDefault="00FC181C" w:rsidP="006C51CE">
      <w:pPr>
        <w:pStyle w:val="Akapitzlist"/>
        <w:numPr>
          <w:ilvl w:val="0"/>
          <w:numId w:val="31"/>
        </w:numPr>
        <w:spacing w:line="276" w:lineRule="auto"/>
      </w:pPr>
      <w:r>
        <w:t>Transport i składowania</w:t>
      </w:r>
    </w:p>
    <w:p w14:paraId="3085FE30" w14:textId="77777777" w:rsidR="0043716F" w:rsidRDefault="00FC181C" w:rsidP="00A42A92">
      <w:pPr>
        <w:pStyle w:val="Tekstpodstawowy"/>
        <w:spacing w:line="276" w:lineRule="auto"/>
        <w:ind w:left="426" w:right="261"/>
        <w:jc w:val="both"/>
        <w:rPr>
          <w:b w:val="0"/>
          <w:szCs w:val="24"/>
        </w:rPr>
      </w:pPr>
      <w:r>
        <w:rPr>
          <w:b w:val="0"/>
          <w:szCs w:val="24"/>
        </w:rPr>
        <w:t>Płytki okładzinowe pakowane są w kartony lub zafoliowane pakiety, i dostarczane na paletach. Należy składować je w pomieszczeniach zamkniętych, suchych, w dodatnich temperaturach, na równej i mocnej, poziomej posadzce.</w:t>
      </w:r>
    </w:p>
    <w:p w14:paraId="1F7555D9" w14:textId="77777777" w:rsidR="0043716F" w:rsidRDefault="00FC181C" w:rsidP="006C51CE">
      <w:pPr>
        <w:pStyle w:val="Tekstpodstawowy"/>
        <w:spacing w:line="276" w:lineRule="auto"/>
        <w:ind w:left="426" w:right="261"/>
        <w:jc w:val="both"/>
        <w:rPr>
          <w:b w:val="0"/>
          <w:szCs w:val="24"/>
        </w:rPr>
      </w:pPr>
      <w:r>
        <w:rPr>
          <w:b w:val="0"/>
          <w:szCs w:val="24"/>
        </w:rPr>
        <w:t>Do przewozu zaleca się stosowanie samochodów krytych plandeką, z otwieranymi burtami, przewożone płytki należy zabezpieczyć przed przesunięciem.</w:t>
      </w:r>
    </w:p>
    <w:p w14:paraId="736B3A93" w14:textId="77777777" w:rsidR="0043716F" w:rsidRDefault="00FC181C" w:rsidP="006C51CE">
      <w:pPr>
        <w:pStyle w:val="Tekstpodstawowy"/>
        <w:spacing w:line="276" w:lineRule="auto"/>
        <w:ind w:left="426" w:right="261"/>
        <w:jc w:val="both"/>
        <w:rPr>
          <w:b w:val="0"/>
          <w:szCs w:val="24"/>
        </w:rPr>
      </w:pPr>
      <w:r>
        <w:rPr>
          <w:b w:val="0"/>
          <w:szCs w:val="24"/>
        </w:rPr>
        <w:t>Klejów przeznaczonych do wykonywania okładzin ściennych nie należy transportować i przechowywać w temperaturze poniżej 5ºC.</w:t>
      </w:r>
    </w:p>
    <w:p w14:paraId="73B303F3" w14:textId="77777777" w:rsidR="0043716F" w:rsidRDefault="00FC181C" w:rsidP="006C51CE">
      <w:pPr>
        <w:pStyle w:val="Tekstpodstawowy"/>
        <w:spacing w:line="276" w:lineRule="auto"/>
        <w:ind w:left="426" w:right="261"/>
        <w:jc w:val="both"/>
        <w:rPr>
          <w:b w:val="0"/>
          <w:szCs w:val="24"/>
        </w:rPr>
      </w:pPr>
      <w:r>
        <w:rPr>
          <w:b w:val="0"/>
          <w:szCs w:val="24"/>
        </w:rPr>
        <w:lastRenderedPageBreak/>
        <w:t xml:space="preserve">Wykładzina </w:t>
      </w:r>
      <w:proofErr w:type="spellStart"/>
      <w:r>
        <w:rPr>
          <w:b w:val="0"/>
          <w:szCs w:val="24"/>
        </w:rPr>
        <w:t>pcv</w:t>
      </w:r>
      <w:proofErr w:type="spellEnd"/>
      <w:r>
        <w:rPr>
          <w:b w:val="0"/>
          <w:szCs w:val="24"/>
        </w:rPr>
        <w:t xml:space="preserve"> ścienna powinna być zapakowana oryginalnie z opisem producenta i na czas magazynowania ustawiona w pozycji pionowej w suchym pomieszczeniu w temperaturze nie niższej niż 12</w:t>
      </w:r>
      <w:r>
        <w:rPr>
          <w:b w:val="0"/>
          <w:szCs w:val="24"/>
          <w:vertAlign w:val="superscript"/>
        </w:rPr>
        <w:t>o</w:t>
      </w:r>
      <w:r>
        <w:rPr>
          <w:b w:val="0"/>
          <w:szCs w:val="24"/>
        </w:rPr>
        <w:t>C.</w:t>
      </w:r>
    </w:p>
    <w:p w14:paraId="35AB6682" w14:textId="77777777" w:rsidR="0043716F" w:rsidRDefault="00FC181C" w:rsidP="006C51CE">
      <w:pPr>
        <w:pStyle w:val="Akapitzlist"/>
        <w:numPr>
          <w:ilvl w:val="0"/>
          <w:numId w:val="31"/>
        </w:numPr>
        <w:spacing w:line="276" w:lineRule="auto"/>
      </w:pPr>
      <w:r>
        <w:t>Wykonanie robót</w:t>
      </w:r>
    </w:p>
    <w:p w14:paraId="0B884BFE" w14:textId="77777777" w:rsidR="0043716F" w:rsidRDefault="00FC181C" w:rsidP="006C51CE">
      <w:pPr>
        <w:pStyle w:val="Akapitzlist"/>
        <w:widowControl w:val="0"/>
        <w:numPr>
          <w:ilvl w:val="1"/>
          <w:numId w:val="31"/>
        </w:numPr>
        <w:tabs>
          <w:tab w:val="left" w:pos="699"/>
        </w:tabs>
        <w:spacing w:line="276" w:lineRule="auto"/>
        <w:ind w:left="426" w:right="261" w:firstLine="0"/>
        <w:contextualSpacing w:val="0"/>
        <w:jc w:val="both"/>
      </w:pPr>
      <w:r>
        <w:t>Wykonawca przedstawi Inżynierowi do akceptacji harmonogram robót uwzględniający wszystkie warunki, w jakich roboty będą wykonywane.</w:t>
      </w:r>
    </w:p>
    <w:p w14:paraId="06D7FCAF" w14:textId="77777777" w:rsidR="0043716F" w:rsidRDefault="00FC181C" w:rsidP="006C51CE">
      <w:pPr>
        <w:pStyle w:val="Akapitzlist"/>
        <w:widowControl w:val="0"/>
        <w:numPr>
          <w:ilvl w:val="1"/>
          <w:numId w:val="31"/>
        </w:numPr>
        <w:tabs>
          <w:tab w:val="left" w:pos="767"/>
        </w:tabs>
        <w:spacing w:line="276" w:lineRule="auto"/>
        <w:ind w:left="426" w:right="261" w:firstLine="0"/>
        <w:contextualSpacing w:val="0"/>
        <w:jc w:val="both"/>
      </w:pPr>
      <w:r>
        <w:t>Wymagania przy wykonaniu okładzin zostały opisane PN-B-10121 „Okładziny z płytek ściennych ceramicznych szkliwionych. Wymagania i badania przy odbiorze.” oraz PN-B-12039 „Płytki ceramiczne. Płytki wykładzinowe uniwersalne, kamionkowe.”</w:t>
      </w:r>
    </w:p>
    <w:p w14:paraId="27057BE6" w14:textId="77777777" w:rsidR="0043716F" w:rsidRDefault="00FC181C" w:rsidP="006C51CE">
      <w:pPr>
        <w:pStyle w:val="Akapitzlist"/>
        <w:widowControl w:val="0"/>
        <w:numPr>
          <w:ilvl w:val="1"/>
          <w:numId w:val="31"/>
        </w:numPr>
        <w:tabs>
          <w:tab w:val="left" w:pos="767"/>
        </w:tabs>
        <w:spacing w:line="276" w:lineRule="auto"/>
        <w:ind w:right="261"/>
        <w:jc w:val="both"/>
      </w:pPr>
      <w:r>
        <w:t xml:space="preserve">Do wykonania montażu wykładzin można przystąpić dopiero po zakończeniu wszelkich prac budowlano - instalacyjnych (w szczególności prac mokrych) ze wszystkimi otworami okiennymi i drzwiowymi zamykanymi i szczelnymi wraz z próbami ciśnieniowymi instalacji, CO. Temperatura w pomieszczeniu, w którym układamy wykładzinę nie mniejsza niż 18 stopni C. Podłoża nie mogą być wilgotne czy spleśniałe, nie mogą też nosić śladów po pisakach, ołówkach, graffiti, itp. Farbę gruntującą zgodną z podłożem oraz klej należy nakładać w sposób umożliwiający uzyskanie jednolitej porowatości. Przygotowanie pod zakładkę na warstwę przypodłogową. Różnica w grubości jest niwelowana przez wyrównanie z użyciem masy wypełniającej, ew. profilu wyrównującego. Wykładzinę układamy na podłożu suchym, gładkim, czystym i odpylonym. Na tak przygotowana nawierzchnię przyklejamy wykładzinę </w:t>
      </w:r>
      <w:proofErr w:type="spellStart"/>
      <w:r>
        <w:t>pcv</w:t>
      </w:r>
      <w:proofErr w:type="spellEnd"/>
      <w:r>
        <w:t>, a jej brzegi spawamy ze sobą</w:t>
      </w:r>
    </w:p>
    <w:p w14:paraId="186EF47C" w14:textId="77777777" w:rsidR="0043716F" w:rsidRDefault="00FC181C" w:rsidP="006C51CE">
      <w:pPr>
        <w:pStyle w:val="Akapitzlist"/>
        <w:numPr>
          <w:ilvl w:val="0"/>
          <w:numId w:val="31"/>
        </w:numPr>
        <w:spacing w:line="276" w:lineRule="auto"/>
      </w:pPr>
      <w:r>
        <w:t>Opis ogólny</w:t>
      </w:r>
    </w:p>
    <w:p w14:paraId="73A5E8EC" w14:textId="77777777" w:rsidR="0043716F" w:rsidRDefault="00FC181C" w:rsidP="00407BC7">
      <w:pPr>
        <w:pStyle w:val="Akapitzlist"/>
        <w:widowControl w:val="0"/>
        <w:numPr>
          <w:ilvl w:val="1"/>
          <w:numId w:val="31"/>
        </w:numPr>
        <w:tabs>
          <w:tab w:val="left" w:pos="767"/>
        </w:tabs>
        <w:spacing w:line="276" w:lineRule="auto"/>
        <w:ind w:left="426" w:right="261" w:firstLine="0"/>
        <w:contextualSpacing w:val="0"/>
        <w:jc w:val="both"/>
      </w:pPr>
      <w:r>
        <w:t xml:space="preserve"> Podłoże pod okładziny powinno być równe i gładkie. Temperatura powietrza przy mocowaniu okładzin nie powinna być mniejsza niż 5ºC. </w:t>
      </w:r>
    </w:p>
    <w:p w14:paraId="3EE5A88F" w14:textId="77777777" w:rsidR="0043716F" w:rsidRDefault="00FC181C" w:rsidP="00407BC7">
      <w:pPr>
        <w:pStyle w:val="Akapitzlist"/>
        <w:widowControl w:val="0"/>
        <w:numPr>
          <w:ilvl w:val="1"/>
          <w:numId w:val="31"/>
        </w:numPr>
        <w:tabs>
          <w:tab w:val="left" w:pos="767"/>
        </w:tabs>
        <w:spacing w:line="276" w:lineRule="auto"/>
        <w:ind w:left="426" w:right="261" w:firstLine="0"/>
        <w:contextualSpacing w:val="0"/>
        <w:jc w:val="both"/>
      </w:pPr>
      <w:r>
        <w:t xml:space="preserve">Przygotowanie podłoża ściennego pod wykładzinę </w:t>
      </w:r>
      <w:proofErr w:type="spellStart"/>
      <w:r>
        <w:t>pcv</w:t>
      </w:r>
      <w:proofErr w:type="spellEnd"/>
      <w:r>
        <w:t xml:space="preserve"> musi przebiegać zgodnie z lokalnymi normami. Należy sprawdzić i poprawić wypoziomowanie i płaskość:</w:t>
      </w:r>
    </w:p>
    <w:p w14:paraId="0B80557C" w14:textId="77777777" w:rsidR="0043716F" w:rsidRDefault="00FC181C" w:rsidP="006C51CE">
      <w:pPr>
        <w:widowControl w:val="0"/>
        <w:tabs>
          <w:tab w:val="left" w:pos="767"/>
        </w:tabs>
        <w:spacing w:line="276" w:lineRule="auto"/>
        <w:ind w:left="426" w:right="261"/>
        <w:jc w:val="both"/>
      </w:pPr>
      <w:r>
        <w:t>- płaskość miejscowa: 1mm na 20cm</w:t>
      </w:r>
    </w:p>
    <w:p w14:paraId="555C403A" w14:textId="77777777" w:rsidR="0043716F" w:rsidRDefault="00FC181C" w:rsidP="006C51CE">
      <w:pPr>
        <w:widowControl w:val="0"/>
        <w:tabs>
          <w:tab w:val="left" w:pos="767"/>
        </w:tabs>
        <w:spacing w:line="276" w:lineRule="auto"/>
        <w:ind w:left="426" w:right="261"/>
        <w:jc w:val="both"/>
      </w:pPr>
      <w:r>
        <w:t>- płaskość ogólna: 3mm na 2m</w:t>
      </w:r>
    </w:p>
    <w:p w14:paraId="4F18C42A" w14:textId="77777777" w:rsidR="0043716F" w:rsidRDefault="00FC181C" w:rsidP="006C51CE">
      <w:pPr>
        <w:widowControl w:val="0"/>
        <w:tabs>
          <w:tab w:val="left" w:pos="767"/>
        </w:tabs>
        <w:spacing w:line="276" w:lineRule="auto"/>
        <w:ind w:left="426" w:right="261"/>
        <w:jc w:val="both"/>
      </w:pPr>
      <w:r>
        <w:t>- pionowość: 3mm na 2m</w:t>
      </w:r>
    </w:p>
    <w:p w14:paraId="042A69F6" w14:textId="77777777" w:rsidR="0043716F" w:rsidRDefault="00FC181C" w:rsidP="006C51CE">
      <w:pPr>
        <w:widowControl w:val="0"/>
        <w:tabs>
          <w:tab w:val="left" w:pos="767"/>
        </w:tabs>
        <w:spacing w:line="276" w:lineRule="auto"/>
        <w:ind w:left="426" w:right="261"/>
        <w:jc w:val="both"/>
      </w:pPr>
      <w:r>
        <w:t xml:space="preserve">- średnia twardość: 45 </w:t>
      </w:r>
      <w:proofErr w:type="spellStart"/>
      <w:r>
        <w:t>Shore</w:t>
      </w:r>
      <w:proofErr w:type="spellEnd"/>
      <w:r>
        <w:t xml:space="preserve"> C</w:t>
      </w:r>
    </w:p>
    <w:p w14:paraId="6A2FA8A7" w14:textId="77777777" w:rsidR="0043716F" w:rsidRDefault="00FC181C" w:rsidP="006C51CE">
      <w:pPr>
        <w:widowControl w:val="0"/>
        <w:tabs>
          <w:tab w:val="left" w:pos="767"/>
        </w:tabs>
        <w:spacing w:line="276" w:lineRule="auto"/>
        <w:ind w:left="426" w:right="261"/>
        <w:jc w:val="both"/>
      </w:pPr>
      <w:r>
        <w:t>- wilgoć &lt; 5% wg masy</w:t>
      </w:r>
    </w:p>
    <w:p w14:paraId="416607E7" w14:textId="77777777" w:rsidR="0043716F" w:rsidRDefault="00FC181C" w:rsidP="006C51CE">
      <w:pPr>
        <w:pStyle w:val="Akapitzlist"/>
        <w:widowControl w:val="0"/>
        <w:numPr>
          <w:ilvl w:val="1"/>
          <w:numId w:val="31"/>
        </w:numPr>
        <w:tabs>
          <w:tab w:val="left" w:pos="767"/>
        </w:tabs>
        <w:spacing w:line="276" w:lineRule="auto"/>
        <w:ind w:left="426" w:right="261" w:firstLine="0"/>
        <w:contextualSpacing w:val="0"/>
        <w:jc w:val="both"/>
      </w:pPr>
      <w:r>
        <w:t xml:space="preserve">Bezpośrednio przed wykonywaniem robót podłoże powinno zostać oczyszczone z brudu i kurzu. Nie powinno być porysowane ani mieć złuszczonej powierzchni. Ewentualne rysy i pęknięcia należy zaprawić zaprawą cementową, nierówności należy wyrównać zaprawą o wytrzymałości nie niższej niż 5 </w:t>
      </w:r>
      <w:proofErr w:type="spellStart"/>
      <w:r>
        <w:t>MPa</w:t>
      </w:r>
      <w:proofErr w:type="spellEnd"/>
      <w:r>
        <w:t>, po uprzednim zwilżeniu podłoża. Przy nierównościach do 3 mm wystarczające jest nałożenie cienkiej warstwy wygładzającej np. tynku pocienionego lub kleju. Przed przystąpieniem do mocowania okładziny należy określić jej obrys, wyznaczyć położenie powierzchni, i określić położenie górnej krawędzi elementów w poszczególnych rzędach za pomocą naciągniętego sznura. Płytki powinny zostać posortowane, wstępnie należy rozplanować ich ułożenie na ścianie.</w:t>
      </w:r>
    </w:p>
    <w:p w14:paraId="0249FEB7" w14:textId="77777777" w:rsidR="0043716F" w:rsidRDefault="00FC181C" w:rsidP="006C51CE">
      <w:pPr>
        <w:pStyle w:val="Akapitzlist"/>
        <w:widowControl w:val="0"/>
        <w:numPr>
          <w:ilvl w:val="1"/>
          <w:numId w:val="31"/>
        </w:numPr>
        <w:tabs>
          <w:tab w:val="left" w:pos="767"/>
        </w:tabs>
        <w:spacing w:line="276" w:lineRule="auto"/>
        <w:ind w:left="426" w:right="261" w:firstLine="0"/>
        <w:contextualSpacing w:val="0"/>
        <w:jc w:val="both"/>
      </w:pPr>
      <w:r>
        <w:t>Okładzina wewnętrzna z płytek ceramicznych.</w:t>
      </w:r>
    </w:p>
    <w:p w14:paraId="6BBD6521" w14:textId="77777777" w:rsidR="0043716F" w:rsidRDefault="00FC181C" w:rsidP="006C51CE">
      <w:pPr>
        <w:pStyle w:val="Akapitzlist"/>
        <w:widowControl w:val="0"/>
        <w:numPr>
          <w:ilvl w:val="1"/>
          <w:numId w:val="31"/>
        </w:numPr>
        <w:tabs>
          <w:tab w:val="left" w:pos="767"/>
        </w:tabs>
        <w:spacing w:line="276" w:lineRule="auto"/>
        <w:ind w:left="426" w:right="261" w:firstLine="0"/>
        <w:contextualSpacing w:val="0"/>
        <w:jc w:val="both"/>
      </w:pPr>
      <w:r>
        <w:t xml:space="preserve">Płytki do wykonania okładzin wewnętrznych będą mocowane na kleju, na dokładnie wyrównanym podłożu. Ściany powinny być czyste i odkurzone, a ewentualne ubytki wyrównane zaprawą cementową, ściany z płyt gipsowo-kartonowych należy zagruntować rozrzedzonym klejem. Płytki zostaną ułożone do wysokości 2,30 m. Układanie płytek rozpoczyna się od wyznaczenia rozmieszczenia płytek. Rozplanowanie płytek powinno być symetryczne względem otworów drzwiowych i okiennych. Przycinanie płytek należy ograniczyć do minimum. Układanie zaczyna się od najniższego pasa płytek na ścianie, opierając je na łatach drewnianych. Klej nanosi się na całą powierzchnię płytki warstwą gr. 1-1,5 mm. Grubość spoin powinna wynosić 2 mm. Narożniki okładzin należy wykończyć </w:t>
      </w:r>
      <w:r>
        <w:lastRenderedPageBreak/>
        <w:t xml:space="preserve">listewkami z aluminiowymi w kolorze harmonizującym z barwą okładziny. Po ułożeniu okładzinę należy </w:t>
      </w:r>
      <w:proofErr w:type="spellStart"/>
      <w:r>
        <w:t>wyspoinować</w:t>
      </w:r>
      <w:proofErr w:type="spellEnd"/>
      <w:r>
        <w:t xml:space="preserve"> i po stwardnieniu zmyć.</w:t>
      </w:r>
    </w:p>
    <w:p w14:paraId="5BDD9B19" w14:textId="77777777" w:rsidR="0043716F" w:rsidRDefault="00FC181C" w:rsidP="006C51CE">
      <w:pPr>
        <w:pStyle w:val="Akapitzlist"/>
        <w:numPr>
          <w:ilvl w:val="0"/>
          <w:numId w:val="31"/>
        </w:numPr>
        <w:spacing w:line="276" w:lineRule="auto"/>
        <w:rPr>
          <w:b/>
          <w:bCs/>
        </w:rPr>
      </w:pPr>
      <w:r>
        <w:rPr>
          <w:b/>
          <w:bCs/>
        </w:rPr>
        <w:t>Kontrola jakości</w:t>
      </w:r>
    </w:p>
    <w:p w14:paraId="5F940571" w14:textId="77777777" w:rsidR="0043716F" w:rsidRDefault="00FC181C" w:rsidP="00A42A92">
      <w:pPr>
        <w:pStyle w:val="Akapitzlist"/>
        <w:widowControl w:val="0"/>
        <w:numPr>
          <w:ilvl w:val="1"/>
          <w:numId w:val="31"/>
        </w:numPr>
        <w:tabs>
          <w:tab w:val="left" w:pos="687"/>
        </w:tabs>
        <w:spacing w:line="276" w:lineRule="auto"/>
        <w:ind w:left="426" w:right="261"/>
        <w:contextualSpacing w:val="0"/>
        <w:jc w:val="both"/>
        <w:rPr>
          <w:b/>
        </w:rPr>
      </w:pPr>
      <w:r>
        <w:rPr>
          <w:b/>
        </w:rPr>
        <w:t>Płytki ceramiczne szkliwione</w:t>
      </w:r>
    </w:p>
    <w:p w14:paraId="4CA1A774" w14:textId="77777777" w:rsidR="0043716F" w:rsidRDefault="00FC181C" w:rsidP="00A42A92">
      <w:pPr>
        <w:widowControl w:val="0"/>
        <w:tabs>
          <w:tab w:val="left" w:pos="767"/>
        </w:tabs>
        <w:spacing w:line="276" w:lineRule="auto"/>
        <w:ind w:left="426" w:right="261"/>
        <w:jc w:val="both"/>
      </w:pPr>
      <w:r>
        <w:rPr>
          <w:b/>
        </w:rPr>
        <w:tab/>
      </w:r>
      <w:r>
        <w:t>Podczas odbioru jakościowego płytek ceramicznych, przeznaczonych do wykonania okładzin wewnętrznych ścian należy sprawdzić:</w:t>
      </w:r>
    </w:p>
    <w:p w14:paraId="70A1DA17" w14:textId="77777777" w:rsidR="0043716F" w:rsidRDefault="00FC181C" w:rsidP="006C51CE">
      <w:pPr>
        <w:pStyle w:val="Akapitzlist"/>
        <w:widowControl w:val="0"/>
        <w:numPr>
          <w:ilvl w:val="0"/>
          <w:numId w:val="32"/>
        </w:numPr>
        <w:tabs>
          <w:tab w:val="left" w:pos="767"/>
        </w:tabs>
        <w:spacing w:line="276" w:lineRule="auto"/>
        <w:ind w:left="426" w:right="261"/>
        <w:jc w:val="both"/>
      </w:pPr>
      <w:r>
        <w:t>zaświadczenie o jakości wystawione przez producenta, gatunek dostarczonych płytek (płytki w I gatunku), jednolitość barwy i wzoru,</w:t>
      </w:r>
    </w:p>
    <w:p w14:paraId="0C38931A" w14:textId="77777777" w:rsidR="0043716F" w:rsidRDefault="00FC181C" w:rsidP="006C51CE">
      <w:pPr>
        <w:pStyle w:val="Akapitzlist"/>
        <w:widowControl w:val="0"/>
        <w:numPr>
          <w:ilvl w:val="0"/>
          <w:numId w:val="32"/>
        </w:numPr>
        <w:tabs>
          <w:tab w:val="left" w:pos="767"/>
        </w:tabs>
        <w:spacing w:before="190" w:line="276" w:lineRule="auto"/>
        <w:ind w:left="426" w:right="261"/>
        <w:jc w:val="both"/>
      </w:pPr>
      <w:r>
        <w:t xml:space="preserve">zachowania kształtu (nie może występować zwichrowanie, łukowatość, </w:t>
      </w:r>
      <w:proofErr w:type="spellStart"/>
      <w:r>
        <w:t>rombowatość</w:t>
      </w:r>
      <w:proofErr w:type="spellEnd"/>
      <w:r>
        <w:t xml:space="preserve"> płytek), prawidłowość zachowania wymiarów.</w:t>
      </w:r>
    </w:p>
    <w:p w14:paraId="717011E7" w14:textId="77777777" w:rsidR="0043716F" w:rsidRDefault="00FC181C" w:rsidP="006C51CE">
      <w:pPr>
        <w:pStyle w:val="Tekstpodstawowy"/>
        <w:spacing w:line="276" w:lineRule="auto"/>
        <w:ind w:left="426" w:right="261"/>
        <w:jc w:val="both"/>
        <w:rPr>
          <w:b w:val="0"/>
          <w:szCs w:val="24"/>
        </w:rPr>
      </w:pPr>
      <w:r>
        <w:rPr>
          <w:b w:val="0"/>
          <w:szCs w:val="24"/>
        </w:rPr>
        <w:t>Odchyłki wymiarów mogą wynosić:</w:t>
      </w:r>
    </w:p>
    <w:p w14:paraId="736BB35D" w14:textId="77777777" w:rsidR="0043716F" w:rsidRDefault="00FC181C" w:rsidP="00A42A92">
      <w:pPr>
        <w:pStyle w:val="Akapitzlist"/>
        <w:widowControl w:val="0"/>
        <w:numPr>
          <w:ilvl w:val="0"/>
          <w:numId w:val="32"/>
        </w:numPr>
        <w:tabs>
          <w:tab w:val="left" w:pos="767"/>
        </w:tabs>
        <w:spacing w:line="276" w:lineRule="auto"/>
        <w:ind w:left="426" w:right="261"/>
        <w:jc w:val="both"/>
      </w:pPr>
      <w:r>
        <w:t xml:space="preserve">długość krawędzi ±3 mm, </w:t>
      </w:r>
    </w:p>
    <w:p w14:paraId="05CCFF15" w14:textId="77777777" w:rsidR="0043716F" w:rsidRDefault="00FC181C" w:rsidP="006C51CE">
      <w:pPr>
        <w:pStyle w:val="Akapitzlist"/>
        <w:widowControl w:val="0"/>
        <w:numPr>
          <w:ilvl w:val="0"/>
          <w:numId w:val="32"/>
        </w:numPr>
        <w:tabs>
          <w:tab w:val="left" w:pos="767"/>
        </w:tabs>
        <w:spacing w:before="190" w:line="276" w:lineRule="auto"/>
        <w:ind w:left="426" w:right="261"/>
        <w:jc w:val="both"/>
      </w:pPr>
      <w:r>
        <w:t>grubość płytek ±2 mm.</w:t>
      </w:r>
    </w:p>
    <w:p w14:paraId="24628BB1" w14:textId="77777777" w:rsidR="0043716F" w:rsidRDefault="00FC181C" w:rsidP="006C51CE">
      <w:pPr>
        <w:pStyle w:val="Tekstpodstawowy"/>
        <w:spacing w:before="2" w:line="276" w:lineRule="auto"/>
        <w:ind w:left="426" w:right="261"/>
        <w:jc w:val="both"/>
        <w:rPr>
          <w:b w:val="0"/>
          <w:szCs w:val="24"/>
        </w:rPr>
      </w:pPr>
      <w:r>
        <w:rPr>
          <w:b w:val="0"/>
          <w:szCs w:val="24"/>
        </w:rPr>
        <w:t>Płytki powinny odznaczać się następującymi cechami:</w:t>
      </w:r>
    </w:p>
    <w:p w14:paraId="7395CE94" w14:textId="77777777" w:rsidR="0043716F" w:rsidRDefault="00FC181C" w:rsidP="006C51CE">
      <w:pPr>
        <w:pStyle w:val="Tekstpodstawowy"/>
        <w:numPr>
          <w:ilvl w:val="0"/>
          <w:numId w:val="33"/>
        </w:numPr>
        <w:spacing w:before="2" w:line="276" w:lineRule="auto"/>
        <w:ind w:left="426" w:right="261"/>
        <w:jc w:val="both"/>
        <w:rPr>
          <w:b w:val="0"/>
          <w:szCs w:val="24"/>
        </w:rPr>
      </w:pPr>
      <w:r>
        <w:rPr>
          <w:b w:val="0"/>
          <w:szCs w:val="24"/>
        </w:rPr>
        <w:t>nasiąkliwością max. 10%,</w:t>
      </w:r>
    </w:p>
    <w:p w14:paraId="5522F654" w14:textId="77777777" w:rsidR="0043716F" w:rsidRDefault="00FC181C" w:rsidP="006C51CE">
      <w:pPr>
        <w:pStyle w:val="Tekstpodstawowy"/>
        <w:numPr>
          <w:ilvl w:val="0"/>
          <w:numId w:val="33"/>
        </w:numPr>
        <w:spacing w:before="2" w:line="276" w:lineRule="auto"/>
        <w:ind w:left="426" w:right="261"/>
        <w:jc w:val="both"/>
        <w:rPr>
          <w:b w:val="0"/>
          <w:szCs w:val="24"/>
        </w:rPr>
      </w:pPr>
      <w:r>
        <w:rPr>
          <w:b w:val="0"/>
          <w:szCs w:val="24"/>
        </w:rPr>
        <w:t>szkliwo odporne na nagłe zmiany temperatury w granicach 170ºC do 18 ±2ºC,</w:t>
      </w:r>
    </w:p>
    <w:p w14:paraId="3950EA61" w14:textId="77777777" w:rsidR="0043716F" w:rsidRDefault="00FC181C" w:rsidP="006C51CE">
      <w:pPr>
        <w:pStyle w:val="Tekstpodstawowy"/>
        <w:numPr>
          <w:ilvl w:val="0"/>
          <w:numId w:val="33"/>
        </w:numPr>
        <w:spacing w:before="2" w:line="276" w:lineRule="auto"/>
        <w:ind w:left="426" w:right="261"/>
        <w:jc w:val="both"/>
        <w:rPr>
          <w:b w:val="0"/>
          <w:szCs w:val="24"/>
        </w:rPr>
      </w:pPr>
      <w:r>
        <w:rPr>
          <w:b w:val="0"/>
          <w:szCs w:val="24"/>
        </w:rPr>
        <w:t>wytrzymałość mechaniczną na zginanie min. 15 N/mm</w:t>
      </w:r>
      <w:r>
        <w:rPr>
          <w:b w:val="0"/>
          <w:szCs w:val="24"/>
          <w:vertAlign w:val="superscript"/>
        </w:rPr>
        <w:t>2</w:t>
      </w:r>
      <w:r>
        <w:rPr>
          <w:b w:val="0"/>
          <w:szCs w:val="24"/>
        </w:rPr>
        <w:t>.</w:t>
      </w:r>
    </w:p>
    <w:p w14:paraId="703C5A5C" w14:textId="77777777" w:rsidR="0043716F" w:rsidRDefault="00FC181C" w:rsidP="006C51CE">
      <w:pPr>
        <w:pStyle w:val="Tekstpodstawowy"/>
        <w:spacing w:line="276" w:lineRule="auto"/>
        <w:ind w:left="426" w:right="261"/>
        <w:jc w:val="both"/>
        <w:rPr>
          <w:b w:val="0"/>
          <w:szCs w:val="24"/>
        </w:rPr>
      </w:pPr>
      <w:r>
        <w:rPr>
          <w:b w:val="0"/>
          <w:szCs w:val="24"/>
        </w:rPr>
        <w:t>Płytki powinny posiadać oznaczenia na powierzchni montażowej: symbol producenta, datę produkcji. Na opakowaniu powinny być umieszczone dane producenta, oznaczenie rodzaju płytek, wymiarów, barwy i gatunku.</w:t>
      </w:r>
    </w:p>
    <w:p w14:paraId="5663746E" w14:textId="77777777" w:rsidR="0043716F" w:rsidRDefault="00FC181C" w:rsidP="006C51CE">
      <w:pPr>
        <w:pStyle w:val="Tekstpodstawowy"/>
        <w:spacing w:line="276" w:lineRule="auto"/>
        <w:ind w:right="261"/>
        <w:jc w:val="both"/>
        <w:rPr>
          <w:bCs/>
          <w:szCs w:val="24"/>
        </w:rPr>
      </w:pPr>
      <w:r>
        <w:rPr>
          <w:bCs/>
          <w:szCs w:val="24"/>
        </w:rPr>
        <w:t>7.2.</w:t>
      </w:r>
      <w:r>
        <w:rPr>
          <w:bCs/>
          <w:szCs w:val="24"/>
        </w:rPr>
        <w:tab/>
        <w:t xml:space="preserve">Wykładzina </w:t>
      </w:r>
      <w:proofErr w:type="spellStart"/>
      <w:r>
        <w:rPr>
          <w:bCs/>
          <w:szCs w:val="24"/>
        </w:rPr>
        <w:t>pcv</w:t>
      </w:r>
      <w:proofErr w:type="spellEnd"/>
      <w:r>
        <w:rPr>
          <w:bCs/>
          <w:szCs w:val="24"/>
        </w:rPr>
        <w:t xml:space="preserve"> ścienna</w:t>
      </w:r>
    </w:p>
    <w:p w14:paraId="4076874A" w14:textId="77777777" w:rsidR="0043716F" w:rsidRDefault="00FC181C" w:rsidP="006C51CE">
      <w:pPr>
        <w:pStyle w:val="Tekstpodstawowy"/>
        <w:spacing w:line="276" w:lineRule="auto"/>
        <w:ind w:right="261"/>
        <w:jc w:val="both"/>
        <w:rPr>
          <w:b w:val="0"/>
          <w:szCs w:val="24"/>
        </w:rPr>
      </w:pPr>
      <w:r>
        <w:rPr>
          <w:b w:val="0"/>
          <w:szCs w:val="24"/>
        </w:rPr>
        <w:t>•</w:t>
      </w:r>
      <w:r>
        <w:rPr>
          <w:b w:val="0"/>
          <w:szCs w:val="24"/>
        </w:rPr>
        <w:tab/>
        <w:t>grubość całkowita wg EN 428 0,92mm</w:t>
      </w:r>
    </w:p>
    <w:p w14:paraId="1E30E7DE" w14:textId="77777777" w:rsidR="0043716F" w:rsidRDefault="00FC181C" w:rsidP="006C51CE">
      <w:pPr>
        <w:pStyle w:val="Tekstpodstawowy"/>
        <w:spacing w:line="276" w:lineRule="auto"/>
        <w:ind w:right="261"/>
        <w:jc w:val="both"/>
        <w:rPr>
          <w:b w:val="0"/>
          <w:szCs w:val="24"/>
        </w:rPr>
      </w:pPr>
      <w:r>
        <w:rPr>
          <w:b w:val="0"/>
          <w:szCs w:val="24"/>
        </w:rPr>
        <w:t>•</w:t>
      </w:r>
      <w:r>
        <w:rPr>
          <w:b w:val="0"/>
          <w:szCs w:val="24"/>
        </w:rPr>
        <w:tab/>
        <w:t>warstwa dolna wykładziny barwiona w masie – brak widocznych białych przebarwień przy ścinaniu sznura spawalniczego podczas montażu wykładziny</w:t>
      </w:r>
    </w:p>
    <w:p w14:paraId="553BFC26" w14:textId="77777777" w:rsidR="0043716F" w:rsidRDefault="00FC181C" w:rsidP="006C51CE">
      <w:pPr>
        <w:pStyle w:val="Tekstpodstawowy"/>
        <w:spacing w:line="276" w:lineRule="auto"/>
        <w:ind w:right="261"/>
        <w:jc w:val="both"/>
        <w:rPr>
          <w:b w:val="0"/>
          <w:szCs w:val="24"/>
        </w:rPr>
      </w:pPr>
      <w:r>
        <w:rPr>
          <w:b w:val="0"/>
          <w:szCs w:val="24"/>
        </w:rPr>
        <w:t>•</w:t>
      </w:r>
      <w:r>
        <w:rPr>
          <w:b w:val="0"/>
          <w:szCs w:val="24"/>
        </w:rPr>
        <w:tab/>
        <w:t>klasa ogniowa wg EN 13501-1 Bs2-d0</w:t>
      </w:r>
    </w:p>
    <w:p w14:paraId="79452919" w14:textId="77777777" w:rsidR="0043716F" w:rsidRDefault="00FC181C" w:rsidP="006C51CE">
      <w:pPr>
        <w:pStyle w:val="Tekstpodstawowy"/>
        <w:spacing w:line="276" w:lineRule="auto"/>
        <w:ind w:right="261"/>
        <w:jc w:val="both"/>
        <w:rPr>
          <w:b w:val="0"/>
          <w:szCs w:val="24"/>
        </w:rPr>
      </w:pPr>
      <w:r>
        <w:rPr>
          <w:b w:val="0"/>
          <w:szCs w:val="24"/>
        </w:rPr>
        <w:t>•</w:t>
      </w:r>
      <w:r>
        <w:rPr>
          <w:b w:val="0"/>
          <w:szCs w:val="24"/>
        </w:rPr>
        <w:tab/>
        <w:t>odporność barw na światło wg EN 20 105-B02 ≥ 6 stopni</w:t>
      </w:r>
    </w:p>
    <w:p w14:paraId="6D46A87A" w14:textId="77777777" w:rsidR="0043716F" w:rsidRDefault="00FC181C" w:rsidP="006C51CE">
      <w:pPr>
        <w:pStyle w:val="Tekstpodstawowy"/>
        <w:spacing w:line="276" w:lineRule="auto"/>
        <w:ind w:right="261"/>
        <w:jc w:val="both"/>
        <w:rPr>
          <w:b w:val="0"/>
          <w:szCs w:val="24"/>
        </w:rPr>
      </w:pPr>
      <w:r>
        <w:rPr>
          <w:b w:val="0"/>
          <w:szCs w:val="24"/>
        </w:rPr>
        <w:t>•</w:t>
      </w:r>
      <w:r>
        <w:rPr>
          <w:b w:val="0"/>
          <w:szCs w:val="24"/>
        </w:rPr>
        <w:tab/>
        <w:t>odporność chemiczna EN 423</w:t>
      </w:r>
    </w:p>
    <w:p w14:paraId="4ABA4F06" w14:textId="77777777" w:rsidR="0043716F" w:rsidRDefault="00FC181C" w:rsidP="006C51CE">
      <w:pPr>
        <w:pStyle w:val="Tekstpodstawowy"/>
        <w:spacing w:line="276" w:lineRule="auto"/>
        <w:ind w:right="261"/>
        <w:jc w:val="both"/>
        <w:rPr>
          <w:b w:val="0"/>
          <w:szCs w:val="24"/>
        </w:rPr>
      </w:pPr>
      <w:r>
        <w:rPr>
          <w:b w:val="0"/>
          <w:szCs w:val="24"/>
        </w:rPr>
        <w:t>•</w:t>
      </w:r>
      <w:r>
        <w:rPr>
          <w:b w:val="0"/>
          <w:szCs w:val="24"/>
        </w:rPr>
        <w:tab/>
        <w:t>Surowce w pełni zgodne z rozporządzeniem REACH</w:t>
      </w:r>
    </w:p>
    <w:p w14:paraId="68767903" w14:textId="77777777" w:rsidR="0043716F" w:rsidRDefault="00FC181C" w:rsidP="006C51CE">
      <w:pPr>
        <w:pStyle w:val="Tekstpodstawowy"/>
        <w:spacing w:line="276" w:lineRule="auto"/>
        <w:ind w:right="261"/>
        <w:jc w:val="both"/>
        <w:rPr>
          <w:b w:val="0"/>
          <w:szCs w:val="24"/>
        </w:rPr>
      </w:pPr>
      <w:r>
        <w:rPr>
          <w:b w:val="0"/>
          <w:szCs w:val="24"/>
        </w:rPr>
        <w:t>•</w:t>
      </w:r>
      <w:r>
        <w:rPr>
          <w:b w:val="0"/>
          <w:szCs w:val="24"/>
        </w:rPr>
        <w:tab/>
        <w:t xml:space="preserve">Protokół zgodny </w:t>
      </w:r>
      <w:proofErr w:type="spellStart"/>
      <w:r>
        <w:rPr>
          <w:b w:val="0"/>
          <w:szCs w:val="24"/>
        </w:rPr>
        <w:t>AgBB</w:t>
      </w:r>
      <w:proofErr w:type="spellEnd"/>
      <w:r>
        <w:rPr>
          <w:b w:val="0"/>
          <w:szCs w:val="24"/>
        </w:rPr>
        <w:t>,</w:t>
      </w:r>
    </w:p>
    <w:p w14:paraId="240D4E25" w14:textId="77777777" w:rsidR="0043716F" w:rsidRDefault="00FC181C" w:rsidP="006C51CE">
      <w:pPr>
        <w:pStyle w:val="Tekstpodstawowy"/>
        <w:spacing w:line="276" w:lineRule="auto"/>
        <w:ind w:right="261"/>
        <w:jc w:val="both"/>
        <w:rPr>
          <w:b w:val="0"/>
          <w:szCs w:val="24"/>
        </w:rPr>
      </w:pPr>
      <w:r>
        <w:rPr>
          <w:b w:val="0"/>
          <w:szCs w:val="24"/>
        </w:rPr>
        <w:t>•</w:t>
      </w:r>
      <w:r>
        <w:rPr>
          <w:b w:val="0"/>
          <w:szCs w:val="24"/>
        </w:rPr>
        <w:tab/>
        <w:t xml:space="preserve">Certyfikat </w:t>
      </w:r>
      <w:proofErr w:type="spellStart"/>
      <w:r>
        <w:rPr>
          <w:b w:val="0"/>
          <w:szCs w:val="24"/>
        </w:rPr>
        <w:t>Floorscore</w:t>
      </w:r>
      <w:proofErr w:type="spellEnd"/>
      <w:r>
        <w:rPr>
          <w:b w:val="0"/>
          <w:szCs w:val="24"/>
        </w:rPr>
        <w:t xml:space="preserve"> </w:t>
      </w:r>
    </w:p>
    <w:p w14:paraId="2D7BA40E" w14:textId="77777777" w:rsidR="0043716F" w:rsidRDefault="00FC181C" w:rsidP="006C51CE">
      <w:pPr>
        <w:pStyle w:val="Tekstpodstawowy"/>
        <w:spacing w:line="276" w:lineRule="auto"/>
        <w:ind w:right="261"/>
        <w:jc w:val="both"/>
        <w:rPr>
          <w:b w:val="0"/>
          <w:szCs w:val="24"/>
        </w:rPr>
      </w:pPr>
      <w:r>
        <w:rPr>
          <w:b w:val="0"/>
          <w:szCs w:val="24"/>
        </w:rPr>
        <w:t>•</w:t>
      </w:r>
      <w:r>
        <w:rPr>
          <w:b w:val="0"/>
          <w:szCs w:val="24"/>
        </w:rPr>
        <w:tab/>
        <w:t>100% recyklingu</w:t>
      </w:r>
    </w:p>
    <w:p w14:paraId="7B5172EA" w14:textId="77777777" w:rsidR="0043716F" w:rsidRDefault="00FC181C" w:rsidP="006C51CE">
      <w:pPr>
        <w:pStyle w:val="Tekstpodstawowy"/>
        <w:spacing w:line="276" w:lineRule="auto"/>
        <w:ind w:right="261"/>
        <w:jc w:val="both"/>
        <w:rPr>
          <w:b w:val="0"/>
          <w:szCs w:val="24"/>
        </w:rPr>
      </w:pPr>
      <w:r>
        <w:rPr>
          <w:b w:val="0"/>
          <w:szCs w:val="24"/>
        </w:rPr>
        <w:t>•</w:t>
      </w:r>
      <w:r>
        <w:rPr>
          <w:b w:val="0"/>
          <w:szCs w:val="24"/>
        </w:rPr>
        <w:tab/>
        <w:t>Certyfikat LEED</w:t>
      </w:r>
    </w:p>
    <w:p w14:paraId="7EB2864C" w14:textId="77777777" w:rsidR="0043716F" w:rsidRDefault="0043716F" w:rsidP="006C51CE">
      <w:pPr>
        <w:pStyle w:val="Akapitzlist"/>
        <w:numPr>
          <w:ilvl w:val="0"/>
          <w:numId w:val="99"/>
        </w:numPr>
        <w:spacing w:line="276" w:lineRule="auto"/>
        <w:rPr>
          <w:vanish/>
        </w:rPr>
      </w:pPr>
    </w:p>
    <w:p w14:paraId="21D7053A" w14:textId="77777777" w:rsidR="0043716F" w:rsidRDefault="0043716F" w:rsidP="006C51CE">
      <w:pPr>
        <w:pStyle w:val="Akapitzlist"/>
        <w:numPr>
          <w:ilvl w:val="0"/>
          <w:numId w:val="99"/>
        </w:numPr>
        <w:spacing w:line="276" w:lineRule="auto"/>
        <w:rPr>
          <w:vanish/>
        </w:rPr>
      </w:pPr>
    </w:p>
    <w:p w14:paraId="50F04009" w14:textId="77777777" w:rsidR="0043716F" w:rsidRDefault="0043716F" w:rsidP="006C51CE">
      <w:pPr>
        <w:pStyle w:val="Akapitzlist"/>
        <w:numPr>
          <w:ilvl w:val="0"/>
          <w:numId w:val="99"/>
        </w:numPr>
        <w:spacing w:line="276" w:lineRule="auto"/>
        <w:rPr>
          <w:vanish/>
        </w:rPr>
      </w:pPr>
    </w:p>
    <w:p w14:paraId="2BD57B6D" w14:textId="77777777" w:rsidR="0043716F" w:rsidRDefault="0043716F" w:rsidP="006C51CE">
      <w:pPr>
        <w:pStyle w:val="Akapitzlist"/>
        <w:numPr>
          <w:ilvl w:val="0"/>
          <w:numId w:val="99"/>
        </w:numPr>
        <w:spacing w:line="276" w:lineRule="auto"/>
        <w:rPr>
          <w:vanish/>
        </w:rPr>
      </w:pPr>
    </w:p>
    <w:p w14:paraId="37ECDC7D" w14:textId="77777777" w:rsidR="0043716F" w:rsidRDefault="0043716F" w:rsidP="006C51CE">
      <w:pPr>
        <w:pStyle w:val="Akapitzlist"/>
        <w:numPr>
          <w:ilvl w:val="0"/>
          <w:numId w:val="99"/>
        </w:numPr>
        <w:spacing w:line="276" w:lineRule="auto"/>
        <w:rPr>
          <w:vanish/>
        </w:rPr>
      </w:pPr>
    </w:p>
    <w:p w14:paraId="14D383BA" w14:textId="77777777" w:rsidR="0043716F" w:rsidRDefault="0043716F" w:rsidP="006C51CE">
      <w:pPr>
        <w:pStyle w:val="Akapitzlist"/>
        <w:numPr>
          <w:ilvl w:val="0"/>
          <w:numId w:val="99"/>
        </w:numPr>
        <w:spacing w:line="276" w:lineRule="auto"/>
        <w:rPr>
          <w:vanish/>
        </w:rPr>
      </w:pPr>
    </w:p>
    <w:p w14:paraId="117121A8" w14:textId="77777777" w:rsidR="0043716F" w:rsidRDefault="0043716F" w:rsidP="006C51CE">
      <w:pPr>
        <w:pStyle w:val="Akapitzlist"/>
        <w:numPr>
          <w:ilvl w:val="0"/>
          <w:numId w:val="99"/>
        </w:numPr>
        <w:spacing w:line="276" w:lineRule="auto"/>
        <w:rPr>
          <w:vanish/>
        </w:rPr>
      </w:pPr>
    </w:p>
    <w:p w14:paraId="3C24EE84" w14:textId="77777777" w:rsidR="0043716F" w:rsidRDefault="00FC181C" w:rsidP="006C51CE">
      <w:pPr>
        <w:pStyle w:val="Akapitzlist"/>
        <w:numPr>
          <w:ilvl w:val="0"/>
          <w:numId w:val="99"/>
        </w:numPr>
        <w:spacing w:line="276" w:lineRule="auto"/>
      </w:pPr>
      <w:r>
        <w:t>Obmiar robót</w:t>
      </w:r>
    </w:p>
    <w:p w14:paraId="6FDF188A" w14:textId="77777777" w:rsidR="0043716F" w:rsidRDefault="00FC181C" w:rsidP="00A42A92">
      <w:pPr>
        <w:pStyle w:val="Tekstpodstawowy"/>
        <w:spacing w:line="276" w:lineRule="auto"/>
        <w:ind w:left="426" w:right="261"/>
        <w:jc w:val="both"/>
        <w:rPr>
          <w:b w:val="0"/>
          <w:szCs w:val="24"/>
        </w:rPr>
      </w:pPr>
      <w:r>
        <w:rPr>
          <w:b w:val="0"/>
          <w:szCs w:val="24"/>
        </w:rPr>
        <w:t>Jednostką obmiarową robót okładzinowych jest 1 m</w:t>
      </w:r>
      <w:r>
        <w:rPr>
          <w:b w:val="0"/>
          <w:szCs w:val="24"/>
          <w:vertAlign w:val="superscript"/>
        </w:rPr>
        <w:t>2</w:t>
      </w:r>
      <w:r>
        <w:rPr>
          <w:b w:val="0"/>
          <w:szCs w:val="24"/>
        </w:rPr>
        <w:t>.</w:t>
      </w:r>
    </w:p>
    <w:p w14:paraId="5CBD5720" w14:textId="77777777" w:rsidR="0043716F" w:rsidRDefault="00FC181C" w:rsidP="006C51CE">
      <w:pPr>
        <w:pStyle w:val="Tekstpodstawowy"/>
        <w:spacing w:line="276" w:lineRule="auto"/>
        <w:ind w:left="426" w:right="261"/>
        <w:jc w:val="both"/>
        <w:rPr>
          <w:b w:val="0"/>
          <w:szCs w:val="24"/>
        </w:rPr>
      </w:pPr>
      <w:r>
        <w:rPr>
          <w:b w:val="0"/>
          <w:szCs w:val="24"/>
        </w:rPr>
        <w:t>Zarówno Inżynier jak i wykonawca mogą żądać końcowego sprawdzenia dostarczonego materiału w przypadku wątpliwości.</w:t>
      </w:r>
    </w:p>
    <w:p w14:paraId="66C43D2A" w14:textId="77777777" w:rsidR="0043716F" w:rsidRDefault="00FC181C" w:rsidP="006C51CE">
      <w:pPr>
        <w:pStyle w:val="Tekstpodstawowy"/>
        <w:spacing w:line="276" w:lineRule="auto"/>
        <w:ind w:left="426" w:right="261"/>
        <w:jc w:val="both"/>
        <w:rPr>
          <w:b w:val="0"/>
          <w:szCs w:val="24"/>
        </w:rPr>
      </w:pPr>
      <w:r>
        <w:rPr>
          <w:b w:val="0"/>
          <w:szCs w:val="24"/>
        </w:rPr>
        <w:t>Żądanie wykonawcy musi być na piśmie.</w:t>
      </w:r>
    </w:p>
    <w:p w14:paraId="116B6C99" w14:textId="77777777" w:rsidR="0043716F" w:rsidRDefault="00FC181C" w:rsidP="006C51CE">
      <w:pPr>
        <w:pStyle w:val="Akapitzlist"/>
        <w:numPr>
          <w:ilvl w:val="0"/>
          <w:numId w:val="99"/>
        </w:numPr>
        <w:spacing w:line="276" w:lineRule="auto"/>
      </w:pPr>
      <w:r>
        <w:t>Odbiór robót</w:t>
      </w:r>
    </w:p>
    <w:p w14:paraId="6131D21E" w14:textId="77777777" w:rsidR="0043716F" w:rsidRDefault="00FC181C" w:rsidP="006C51CE">
      <w:pPr>
        <w:pStyle w:val="Tekstpodstawowy"/>
        <w:spacing w:line="276" w:lineRule="auto"/>
        <w:ind w:left="426" w:right="261"/>
        <w:jc w:val="both"/>
        <w:rPr>
          <w:b w:val="0"/>
          <w:szCs w:val="24"/>
        </w:rPr>
      </w:pPr>
      <w:r>
        <w:rPr>
          <w:b w:val="0"/>
          <w:szCs w:val="24"/>
        </w:rPr>
        <w:t>Odbiór techniczny wykonanej okładziny ściennej obejmuje:</w:t>
      </w:r>
    </w:p>
    <w:p w14:paraId="4F56AD01"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odbiór materiałów i akcesoriów pod względem ich jakości i atestacji,</w:t>
      </w:r>
    </w:p>
    <w:p w14:paraId="4B37CC9D"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odbiór podłoża w oparciu o protokoły odbioru robót poprzedzających,</w:t>
      </w:r>
    </w:p>
    <w:p w14:paraId="36B1874A"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odbiór gotowej okładziny.</w:t>
      </w:r>
    </w:p>
    <w:p w14:paraId="539FFD12" w14:textId="77777777" w:rsidR="0043716F" w:rsidRDefault="00FC181C" w:rsidP="006C51CE">
      <w:pPr>
        <w:pStyle w:val="Tekstpodstawowy"/>
        <w:spacing w:line="276" w:lineRule="auto"/>
        <w:ind w:left="426" w:right="261"/>
        <w:jc w:val="both"/>
        <w:rPr>
          <w:szCs w:val="24"/>
        </w:rPr>
      </w:pPr>
      <w:r>
        <w:rPr>
          <w:b w:val="0"/>
          <w:szCs w:val="24"/>
        </w:rPr>
        <w:t>Podczas odbioru wykonanej okładziny należy sprawdzić</w:t>
      </w:r>
      <w:r>
        <w:rPr>
          <w:szCs w:val="24"/>
        </w:rPr>
        <w:t>:</w:t>
      </w:r>
    </w:p>
    <w:p w14:paraId="3BBC778D" w14:textId="77777777" w:rsidR="0043716F" w:rsidRDefault="00FC181C" w:rsidP="006C51CE">
      <w:pPr>
        <w:pStyle w:val="Akapitzlist"/>
        <w:widowControl w:val="0"/>
        <w:numPr>
          <w:ilvl w:val="0"/>
          <w:numId w:val="29"/>
        </w:numPr>
        <w:tabs>
          <w:tab w:val="left" w:pos="1008"/>
          <w:tab w:val="left" w:pos="1009"/>
        </w:tabs>
        <w:spacing w:line="276" w:lineRule="auto"/>
        <w:ind w:left="426" w:right="261" w:firstLine="0"/>
        <w:contextualSpacing w:val="0"/>
        <w:jc w:val="both"/>
      </w:pPr>
      <w:r>
        <w:t>przyleganie wykładziny do podkładu, poprzez lekkie opukiwanie w kilku miejscach (brak głuchego odgłosu wskazuje na dobre powiązanie okładziny z podłożem),</w:t>
      </w:r>
    </w:p>
    <w:p w14:paraId="48433829" w14:textId="77777777" w:rsidR="0043716F" w:rsidRDefault="00FC181C" w:rsidP="006C51CE">
      <w:pPr>
        <w:pStyle w:val="Akapitzlist"/>
        <w:widowControl w:val="0"/>
        <w:numPr>
          <w:ilvl w:val="0"/>
          <w:numId w:val="29"/>
        </w:numPr>
        <w:tabs>
          <w:tab w:val="left" w:pos="1008"/>
          <w:tab w:val="left" w:pos="1009"/>
        </w:tabs>
        <w:spacing w:line="276" w:lineRule="auto"/>
        <w:ind w:left="426" w:right="261" w:firstLine="0"/>
        <w:contextualSpacing w:val="0"/>
        <w:jc w:val="both"/>
      </w:pPr>
      <w:r>
        <w:t>prawidłowość przebiegu spoin, poprzez naciągnięcie cienkiego sznura wzdłuż spoin i pomiar odchyleń z dokładnością do 1mm,</w:t>
      </w:r>
    </w:p>
    <w:p w14:paraId="55CE51DD" w14:textId="77777777" w:rsidR="0043716F" w:rsidRDefault="00FC181C" w:rsidP="006C51CE">
      <w:pPr>
        <w:pStyle w:val="Akapitzlist"/>
        <w:widowControl w:val="0"/>
        <w:numPr>
          <w:ilvl w:val="0"/>
          <w:numId w:val="29"/>
        </w:numPr>
        <w:tabs>
          <w:tab w:val="left" w:pos="1008"/>
          <w:tab w:val="left" w:pos="1009"/>
        </w:tabs>
        <w:spacing w:line="276" w:lineRule="auto"/>
        <w:ind w:left="426" w:right="261" w:firstLine="0"/>
        <w:contextualSpacing w:val="0"/>
        <w:jc w:val="both"/>
      </w:pPr>
      <w:r>
        <w:t xml:space="preserve">prawidłowość ukształtowania powierzchni okładziny, poprzez przyłożenie w </w:t>
      </w:r>
      <w:r>
        <w:lastRenderedPageBreak/>
        <w:t>prostopadłych do siebie kierunkach łaty kontrolnej o długości 2 m i pomiar wielkości prześwitu z dokładnością do 1mm,</w:t>
      </w:r>
    </w:p>
    <w:p w14:paraId="6727645F" w14:textId="77777777" w:rsidR="0043716F" w:rsidRDefault="00FC181C" w:rsidP="006C51CE">
      <w:pPr>
        <w:pStyle w:val="Akapitzlist"/>
        <w:widowControl w:val="0"/>
        <w:numPr>
          <w:ilvl w:val="0"/>
          <w:numId w:val="29"/>
        </w:numPr>
        <w:tabs>
          <w:tab w:val="left" w:pos="1008"/>
          <w:tab w:val="left" w:pos="1009"/>
        </w:tabs>
        <w:spacing w:line="276" w:lineRule="auto"/>
        <w:ind w:left="426" w:right="261" w:firstLine="0"/>
        <w:contextualSpacing w:val="0"/>
        <w:jc w:val="both"/>
      </w:pPr>
      <w:r>
        <w:t>szerokość styków i prawidłowość ich wypełnienia, wizualnie i poprzez pomiar z dokładnością do 0,5 mm,</w:t>
      </w:r>
    </w:p>
    <w:p w14:paraId="6D428F96" w14:textId="77777777" w:rsidR="0043716F" w:rsidRDefault="00FC181C" w:rsidP="006C51CE">
      <w:pPr>
        <w:pStyle w:val="Akapitzlist"/>
        <w:widowControl w:val="0"/>
        <w:numPr>
          <w:ilvl w:val="0"/>
          <w:numId w:val="29"/>
        </w:numPr>
        <w:tabs>
          <w:tab w:val="left" w:pos="1008"/>
          <w:tab w:val="left" w:pos="1009"/>
        </w:tabs>
        <w:spacing w:line="276" w:lineRule="auto"/>
        <w:ind w:left="426" w:right="261" w:hanging="709"/>
        <w:contextualSpacing w:val="0"/>
        <w:jc w:val="both"/>
      </w:pPr>
      <w:r>
        <w:t>jednolitość barwy lub wzoru płytek.</w:t>
      </w:r>
    </w:p>
    <w:p w14:paraId="2D8B7018" w14:textId="77777777" w:rsidR="0043716F" w:rsidRDefault="00FC181C" w:rsidP="006C51CE">
      <w:pPr>
        <w:pStyle w:val="Akapitzlist"/>
        <w:widowControl w:val="0"/>
        <w:numPr>
          <w:ilvl w:val="0"/>
          <w:numId w:val="29"/>
        </w:numPr>
        <w:tabs>
          <w:tab w:val="left" w:pos="1008"/>
          <w:tab w:val="left" w:pos="1009"/>
        </w:tabs>
        <w:spacing w:line="276" w:lineRule="auto"/>
        <w:ind w:right="261"/>
        <w:jc w:val="both"/>
      </w:pPr>
      <w:r>
        <w:t>sprawdzenie wyglądu zewnętrznego (badanie należy wykonać przez ocenę wzrokową)</w:t>
      </w:r>
    </w:p>
    <w:p w14:paraId="59581345" w14:textId="77777777" w:rsidR="0043716F" w:rsidRDefault="00FC181C" w:rsidP="006C51CE">
      <w:pPr>
        <w:pStyle w:val="Akapitzlist"/>
        <w:widowControl w:val="0"/>
        <w:numPr>
          <w:ilvl w:val="0"/>
          <w:numId w:val="29"/>
        </w:numPr>
        <w:tabs>
          <w:tab w:val="left" w:pos="1008"/>
          <w:tab w:val="left" w:pos="1009"/>
        </w:tabs>
        <w:spacing w:line="276" w:lineRule="auto"/>
        <w:ind w:right="261"/>
        <w:jc w:val="both"/>
      </w:pPr>
      <w:r>
        <w:t xml:space="preserve">sprawdzenie równości podłoża za pomocą niwelatora (siatka </w:t>
      </w:r>
      <w:proofErr w:type="spellStart"/>
      <w:r>
        <w:t>niwelacyjno</w:t>
      </w:r>
      <w:proofErr w:type="spellEnd"/>
      <w:r>
        <w:t xml:space="preserve"> - pomiarowa powinna być wykonana w rozstawie 2m/2m) lub za pomocą łaty o dł. 2m odchylenia nierówności podłoża nie mogą przekraczać 3mm na 2m łacie</w:t>
      </w:r>
    </w:p>
    <w:p w14:paraId="22E83401" w14:textId="77777777" w:rsidR="0043716F" w:rsidRDefault="00FC181C" w:rsidP="006C51CE">
      <w:pPr>
        <w:pStyle w:val="Akapitzlist"/>
        <w:widowControl w:val="0"/>
        <w:numPr>
          <w:ilvl w:val="0"/>
          <w:numId w:val="29"/>
        </w:numPr>
        <w:tabs>
          <w:tab w:val="left" w:pos="1008"/>
          <w:tab w:val="left" w:pos="1009"/>
        </w:tabs>
        <w:spacing w:line="276" w:lineRule="auto"/>
        <w:ind w:right="261"/>
        <w:jc w:val="both"/>
      </w:pPr>
      <w:r>
        <w:t xml:space="preserve">po wykonaniu pomiarów należy wykonać operat z naniesionymi rzędnymi i  zakończony   </w:t>
      </w:r>
    </w:p>
    <w:p w14:paraId="411FE075" w14:textId="77777777" w:rsidR="0043716F" w:rsidRDefault="00FC181C" w:rsidP="006C51CE">
      <w:pPr>
        <w:pStyle w:val="Akapitzlist"/>
        <w:widowControl w:val="0"/>
        <w:numPr>
          <w:ilvl w:val="0"/>
          <w:numId w:val="29"/>
        </w:numPr>
        <w:tabs>
          <w:tab w:val="left" w:pos="1008"/>
          <w:tab w:val="left" w:pos="1009"/>
        </w:tabs>
        <w:spacing w:line="276" w:lineRule="auto"/>
        <w:ind w:right="261"/>
        <w:contextualSpacing w:val="0"/>
        <w:jc w:val="both"/>
      </w:pPr>
      <w:r>
        <w:t xml:space="preserve">     notatką służbową.</w:t>
      </w:r>
    </w:p>
    <w:p w14:paraId="7EF2B706" w14:textId="77777777" w:rsidR="0043716F" w:rsidRDefault="00FC181C" w:rsidP="006C51CE">
      <w:pPr>
        <w:pStyle w:val="Akapitzlist"/>
        <w:numPr>
          <w:ilvl w:val="0"/>
          <w:numId w:val="99"/>
        </w:numPr>
        <w:spacing w:line="276" w:lineRule="auto"/>
      </w:pPr>
      <w:r>
        <w:t>Podstawa płatności</w:t>
      </w:r>
    </w:p>
    <w:p w14:paraId="40646F2B" w14:textId="77777777" w:rsidR="0043716F" w:rsidRDefault="00FC181C" w:rsidP="006C51CE">
      <w:pPr>
        <w:pStyle w:val="Tekstpodstawowy"/>
        <w:spacing w:line="276" w:lineRule="auto"/>
        <w:ind w:left="426" w:right="261"/>
        <w:jc w:val="both"/>
        <w:rPr>
          <w:b w:val="0"/>
          <w:szCs w:val="24"/>
        </w:rPr>
      </w:pPr>
      <w:r>
        <w:rPr>
          <w:b w:val="0"/>
          <w:szCs w:val="24"/>
        </w:rPr>
        <w:t>Roboty okładzinowe płatne są wg obmiaru na podstawie ceny jednostkowej, która zawiera:</w:t>
      </w:r>
    </w:p>
    <w:p w14:paraId="6809A68D"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Zakup materiałów,</w:t>
      </w:r>
    </w:p>
    <w:p w14:paraId="55475892"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transport na miejsce składowania na placu budowy,</w:t>
      </w:r>
    </w:p>
    <w:p w14:paraId="2D1DC1B7"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transport do miejsca wykonywania prac,</w:t>
      </w:r>
    </w:p>
    <w:p w14:paraId="699D59CD"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przygotowanie powierzchni podłoża,</w:t>
      </w:r>
    </w:p>
    <w:p w14:paraId="548B02E2"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wykonanie podkładu betonowego,</w:t>
      </w:r>
    </w:p>
    <w:p w14:paraId="73FA8A24"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sortowanie płytek,</w:t>
      </w:r>
    </w:p>
    <w:p w14:paraId="6D927273"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wykonanie narzutu podłoża zaprawą,</w:t>
      </w:r>
    </w:p>
    <w:p w14:paraId="263D8ADC"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moczenie płytek,</w:t>
      </w:r>
    </w:p>
    <w:p w14:paraId="2204CEC0"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ułożenie płytek z przyciśnięciem,</w:t>
      </w:r>
    </w:p>
    <w:p w14:paraId="2D7C5166"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obrobienie wnęk, ościeży, itp.,</w:t>
      </w:r>
    </w:p>
    <w:p w14:paraId="154B91FF"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spoinowanie powierzchni obligowanej,</w:t>
      </w:r>
    </w:p>
    <w:p w14:paraId="0F2C923F"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oczyszczenie i zmycie płytek,</w:t>
      </w:r>
    </w:p>
    <w:p w14:paraId="3BF32D9D"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naprawę licowania po robotach pomocniczych,</w:t>
      </w:r>
    </w:p>
    <w:p w14:paraId="7B29B8BF"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uprzątnięcie miejsc pracy.</w:t>
      </w:r>
    </w:p>
    <w:p w14:paraId="0AA179FE" w14:textId="77777777" w:rsidR="0043716F" w:rsidRDefault="00FC181C" w:rsidP="006C51CE">
      <w:pPr>
        <w:pStyle w:val="Akapitzlist"/>
        <w:numPr>
          <w:ilvl w:val="0"/>
          <w:numId w:val="99"/>
        </w:numPr>
        <w:spacing w:line="276" w:lineRule="auto"/>
      </w:pPr>
      <w:r>
        <w:t>Przepisy związane</w:t>
      </w:r>
    </w:p>
    <w:p w14:paraId="6FD1A976" w14:textId="007E9634"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Warunki techniczne jakim powinny odpowiadać budynki i ich usytuowanie.</w:t>
      </w:r>
    </w:p>
    <w:p w14:paraId="595F09CE" w14:textId="77777777" w:rsidR="0043716F" w:rsidRDefault="00FC181C" w:rsidP="006C51CE">
      <w:pPr>
        <w:pStyle w:val="Akapitzlist"/>
        <w:widowControl w:val="0"/>
        <w:tabs>
          <w:tab w:val="left" w:pos="1008"/>
          <w:tab w:val="left" w:pos="1009"/>
        </w:tabs>
        <w:spacing w:line="276" w:lineRule="auto"/>
        <w:ind w:left="426" w:right="261"/>
        <w:contextualSpacing w:val="0"/>
        <w:jc w:val="both"/>
      </w:pPr>
      <w:r>
        <w:t>Polskie normy:</w:t>
      </w:r>
    </w:p>
    <w:p w14:paraId="2E07FA14"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PN-B-10121 Okładziny z płytek ściennych ceramicznych szkliwionych. Wymagania i badania przy odbiorze. PN-B-12031 Płytki ceramiczne ścienne szkliwione.</w:t>
      </w:r>
    </w:p>
    <w:p w14:paraId="0311ADBB"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PN-B-12039 Płytki ceramiczne. Płytki wykładzinowe uniwersalne, kamionkowe.</w:t>
      </w:r>
    </w:p>
    <w:p w14:paraId="584297F4"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PN-EN 87: 1994</w:t>
      </w:r>
      <w:r>
        <w:tab/>
        <w:t>Płytki i płyty ceramiczne ścienne i podłogowe. Definicje, klasyfikacja, właściwości i znakowanie.</w:t>
      </w:r>
    </w:p>
    <w:p w14:paraId="0DCC4E41"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PN-EN 99: 1993</w:t>
      </w:r>
      <w:r>
        <w:tab/>
        <w:t>Płytki i płyty ceramiczne. Oznaczanie nasiąkliwości wodnej.</w:t>
      </w:r>
    </w:p>
    <w:p w14:paraId="71E2B939"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PN-EN 100: 1993</w:t>
      </w:r>
      <w:r>
        <w:tab/>
        <w:t>Płytki i płyty ceramiczne. Oznaczanie wytrzymałości na zginanie. PN-EN 101: 1994</w:t>
      </w:r>
      <w:r>
        <w:tab/>
        <w:t>Płytki i płyty ceramiczne. Oznaczanie twardości wg skali Mohsa.</w:t>
      </w:r>
    </w:p>
    <w:p w14:paraId="21E8C6F4"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PN-EN 102: 1993</w:t>
      </w:r>
      <w:r>
        <w:tab/>
        <w:t>Płytki i płyty ceramiczne ścienne i podłogowe. Oznaczanie odporności na wgłębne ścieranie. Płytki nieszkliwione.</w:t>
      </w:r>
    </w:p>
    <w:p w14:paraId="7A25533B"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PN-EN 103: 1994</w:t>
      </w:r>
      <w:r>
        <w:tab/>
        <w:t>Płytki i płyty ceramiczne. Oznaczanie cieplnej rozszerzalności liniowej.</w:t>
      </w:r>
    </w:p>
    <w:p w14:paraId="04F7016A"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pPr>
      <w:r>
        <w:t>PN-EN 105: 1993</w:t>
      </w:r>
      <w:r>
        <w:tab/>
        <w:t>Płytki i płyty ceramiczne ścienne i podłogowe. Oznaczanie odporności na pęknięcia włoskowate.</w:t>
      </w:r>
    </w:p>
    <w:p w14:paraId="12FDE01B" w14:textId="77777777" w:rsidR="0043716F" w:rsidRDefault="00FC181C" w:rsidP="006C51CE">
      <w:pPr>
        <w:pStyle w:val="Akapitzlist"/>
        <w:widowControl w:val="0"/>
        <w:numPr>
          <w:ilvl w:val="0"/>
          <w:numId w:val="30"/>
        </w:numPr>
        <w:tabs>
          <w:tab w:val="left" w:pos="1008"/>
          <w:tab w:val="left" w:pos="1009"/>
        </w:tabs>
        <w:spacing w:line="276" w:lineRule="auto"/>
        <w:ind w:left="426" w:right="261" w:hanging="709"/>
        <w:contextualSpacing w:val="0"/>
        <w:jc w:val="both"/>
        <w:rPr>
          <w:b/>
          <w:bCs/>
        </w:rPr>
      </w:pPr>
      <w:r>
        <w:t>PN-EN 106: 1993</w:t>
      </w:r>
      <w:r>
        <w:tab/>
        <w:t>Płytki i płyty ceramiczne. Oznaczanie odporności chemicznej. Płytki nieszkliwione. PN-EN 122: 1993</w:t>
      </w:r>
      <w:r>
        <w:tab/>
        <w:t>Płytki i płyty ceramiczne. Oznaczanie odporności chemicznej. Płytki szkliwione</w:t>
      </w:r>
    </w:p>
    <w:p w14:paraId="308B1FCF" w14:textId="77777777" w:rsidR="0043716F" w:rsidRDefault="00FC181C" w:rsidP="006C51CE">
      <w:pPr>
        <w:spacing w:after="200" w:line="276" w:lineRule="auto"/>
      </w:pPr>
      <w:r>
        <w:br w:type="page"/>
      </w:r>
    </w:p>
    <w:p w14:paraId="64502449" w14:textId="676C01B7" w:rsidR="0043716F" w:rsidRDefault="008C3D4F" w:rsidP="006C51CE">
      <w:pPr>
        <w:pStyle w:val="Nagwek3"/>
        <w:spacing w:before="280" w:after="280" w:line="276" w:lineRule="auto"/>
      </w:pPr>
      <w:bookmarkStart w:id="45" w:name="_Toc170118337"/>
      <w:r>
        <w:lastRenderedPageBreak/>
        <w:t>5</w:t>
      </w:r>
      <w:r w:rsidR="00FC181C">
        <w:t>. SST ROBOTY MALARSKIE</w:t>
      </w:r>
      <w:bookmarkEnd w:id="45"/>
    </w:p>
    <w:p w14:paraId="718CE76C" w14:textId="77777777" w:rsidR="0043716F" w:rsidRDefault="00FC181C" w:rsidP="006C51CE">
      <w:pPr>
        <w:pStyle w:val="Nagwek3"/>
        <w:spacing w:beforeAutospacing="0" w:afterAutospacing="0" w:line="276" w:lineRule="auto"/>
        <w:rPr>
          <w:rFonts w:eastAsia="Arial"/>
          <w:sz w:val="24"/>
          <w:szCs w:val="24"/>
        </w:rPr>
      </w:pPr>
      <w:bookmarkStart w:id="46" w:name="_Toc170118338"/>
      <w:r>
        <w:rPr>
          <w:rFonts w:eastAsia="Arial"/>
          <w:sz w:val="24"/>
          <w:szCs w:val="24"/>
        </w:rPr>
        <w:t>Roboty malarskie CPV-45442100-8</w:t>
      </w:r>
      <w:bookmarkEnd w:id="46"/>
    </w:p>
    <w:p w14:paraId="45971172" w14:textId="77777777" w:rsidR="0043716F" w:rsidRDefault="00FC181C" w:rsidP="006C51CE">
      <w:pPr>
        <w:spacing w:line="276" w:lineRule="auto"/>
        <w:jc w:val="both"/>
        <w:rPr>
          <w:b/>
        </w:rPr>
      </w:pPr>
      <w:r>
        <w:rPr>
          <w:b/>
        </w:rPr>
        <w:t>1. Wstęp</w:t>
      </w:r>
    </w:p>
    <w:p w14:paraId="4F851BF4" w14:textId="77777777" w:rsidR="0043716F" w:rsidRDefault="00FC181C" w:rsidP="006C51CE">
      <w:pPr>
        <w:spacing w:line="276" w:lineRule="auto"/>
        <w:jc w:val="both"/>
        <w:rPr>
          <w:b/>
        </w:rPr>
      </w:pPr>
      <w:r>
        <w:rPr>
          <w:b/>
        </w:rPr>
        <w:t>1.1. Przedmiot SST</w:t>
      </w:r>
    </w:p>
    <w:p w14:paraId="2B991159" w14:textId="105B47FC" w:rsidR="0043716F" w:rsidRDefault="00FC181C" w:rsidP="00E619EA">
      <w:pPr>
        <w:spacing w:line="276" w:lineRule="auto"/>
        <w:ind w:firstLine="708"/>
        <w:jc w:val="both"/>
      </w:pPr>
      <w:r>
        <w:t xml:space="preserve">Przedmiotem niniejszej specyfikacji technicznej (ST) są wymagania ogólne przy realizacji robót związanych z </w:t>
      </w:r>
      <w:r w:rsidR="00EC0392" w:rsidRPr="00EC0392">
        <w:t>zamierzeniem budowlanym</w:t>
      </w:r>
      <w:r w:rsidR="00E619EA">
        <w:t>.</w:t>
      </w:r>
    </w:p>
    <w:p w14:paraId="2A3B500F" w14:textId="77777777" w:rsidR="0043716F" w:rsidRDefault="00FC181C" w:rsidP="006C51CE">
      <w:pPr>
        <w:spacing w:line="276" w:lineRule="auto"/>
        <w:jc w:val="both"/>
        <w:rPr>
          <w:b/>
        </w:rPr>
      </w:pPr>
      <w:r>
        <w:rPr>
          <w:b/>
        </w:rPr>
        <w:t>1.2. Zakres stosowania SST.</w:t>
      </w:r>
    </w:p>
    <w:p w14:paraId="407B294A" w14:textId="77777777" w:rsidR="0043716F" w:rsidRDefault="00FC181C" w:rsidP="006C51CE">
      <w:pPr>
        <w:spacing w:line="276" w:lineRule="auto"/>
        <w:jc w:val="both"/>
      </w:pPr>
      <w:r>
        <w:t>Szczegółowa specyfikacja techniczna jest stosowana jako dokument przetargowy i kontraktowy przy zlecaniu i realizacji robót wymienionych w pkt. 1.1.</w:t>
      </w:r>
    </w:p>
    <w:p w14:paraId="4FEBCD8E" w14:textId="77777777" w:rsidR="0043716F" w:rsidRDefault="00FC181C" w:rsidP="006C51CE">
      <w:pPr>
        <w:spacing w:line="276" w:lineRule="auto"/>
        <w:jc w:val="both"/>
        <w:rPr>
          <w:b/>
        </w:rPr>
      </w:pPr>
      <w:r>
        <w:rPr>
          <w:b/>
        </w:rPr>
        <w:t>1.3. Zakres robót objętych SST.</w:t>
      </w:r>
    </w:p>
    <w:p w14:paraId="243999FA" w14:textId="77777777" w:rsidR="0043716F" w:rsidRDefault="00FC181C" w:rsidP="006C51CE">
      <w:pPr>
        <w:spacing w:line="276" w:lineRule="auto"/>
        <w:jc w:val="both"/>
      </w:pPr>
      <w:r>
        <w:t>Roboty, których dotyczy specyfikacja, obejmują wszystkie czynności umożliwiające i mające na celu wykonanie następujących robót malarskich wewnątrz budynku.</w:t>
      </w:r>
    </w:p>
    <w:p w14:paraId="50D4DA0B" w14:textId="77777777" w:rsidR="0043716F" w:rsidRDefault="00FC181C" w:rsidP="006C51CE">
      <w:pPr>
        <w:spacing w:line="276" w:lineRule="auto"/>
        <w:jc w:val="both"/>
      </w:pPr>
      <w:r>
        <w:rPr>
          <w:b/>
        </w:rPr>
        <w:t>1.4. Określenia podstawowe</w:t>
      </w:r>
    </w:p>
    <w:p w14:paraId="10BDCA1D" w14:textId="77777777" w:rsidR="0043716F" w:rsidRDefault="00FC181C" w:rsidP="006C51CE">
      <w:pPr>
        <w:spacing w:line="276" w:lineRule="auto"/>
        <w:jc w:val="both"/>
      </w:pPr>
      <w:r>
        <w:t>Określenia podane w niniejszej SST są zgodne z obowiązującymi odpowiednimi normami.</w:t>
      </w:r>
    </w:p>
    <w:p w14:paraId="5BFF8683" w14:textId="77777777" w:rsidR="0043716F" w:rsidRDefault="00FC181C" w:rsidP="006C51CE">
      <w:pPr>
        <w:spacing w:line="276" w:lineRule="auto"/>
        <w:jc w:val="both"/>
        <w:rPr>
          <w:b/>
        </w:rPr>
      </w:pPr>
      <w:r>
        <w:rPr>
          <w:b/>
        </w:rPr>
        <w:t>1.5. Ogólne wymagania dotyczące robót.</w:t>
      </w:r>
    </w:p>
    <w:p w14:paraId="74D83078" w14:textId="77777777" w:rsidR="0043716F" w:rsidRDefault="00FC181C" w:rsidP="006C51CE">
      <w:pPr>
        <w:spacing w:line="276" w:lineRule="auto"/>
        <w:jc w:val="both"/>
      </w:pPr>
      <w:bookmarkStart w:id="47" w:name="page76"/>
      <w:bookmarkEnd w:id="47"/>
      <w:r>
        <w:t>Wykonawca robót jest odpowiedzialny za jakość ich wykonania oraz za zgodność z dokumentacją projektową, SST i poleceniami Inżyniera.</w:t>
      </w:r>
    </w:p>
    <w:p w14:paraId="24C8667A" w14:textId="77777777" w:rsidR="0043716F" w:rsidRDefault="00FC181C" w:rsidP="006C51CE">
      <w:pPr>
        <w:spacing w:line="276" w:lineRule="auto"/>
        <w:jc w:val="both"/>
        <w:rPr>
          <w:b/>
        </w:rPr>
      </w:pPr>
      <w:r>
        <w:rPr>
          <w:b/>
        </w:rPr>
        <w:t>2. Materiały</w:t>
      </w:r>
    </w:p>
    <w:p w14:paraId="37102BF7" w14:textId="77777777" w:rsidR="0043716F" w:rsidRDefault="00FC181C" w:rsidP="006C51CE">
      <w:pPr>
        <w:spacing w:line="276" w:lineRule="auto"/>
        <w:jc w:val="both"/>
      </w:pPr>
      <w:r>
        <w:t>Farby niezależnie od ich rodzaju powinny odpowiadać wymaganiom norm państwowych lub świadectw dopuszczenia do stosowania w budownictwie.</w:t>
      </w:r>
    </w:p>
    <w:p w14:paraId="02736DD0" w14:textId="77777777" w:rsidR="0043716F" w:rsidRDefault="00FC181C" w:rsidP="006C51CE">
      <w:pPr>
        <w:spacing w:line="276" w:lineRule="auto"/>
        <w:jc w:val="both"/>
      </w:pPr>
      <w:r>
        <w:t>Farby emulsyjne wytwarzane fabrycznie</w:t>
      </w:r>
    </w:p>
    <w:p w14:paraId="21487831" w14:textId="77777777" w:rsidR="0043716F" w:rsidRDefault="00FC181C" w:rsidP="006C51CE">
      <w:pPr>
        <w:spacing w:line="276" w:lineRule="auto"/>
        <w:jc w:val="both"/>
      </w:pPr>
      <w:r>
        <w:t xml:space="preserve">Na tynkach można stosować farby emulsyjne na spoiwach z: polioctanu winylu, lateksu </w:t>
      </w:r>
      <w:proofErr w:type="spellStart"/>
      <w:r>
        <w:t>butadieno</w:t>
      </w:r>
      <w:proofErr w:type="spellEnd"/>
      <w:r>
        <w:t>-styrenowego i innych zgodnie z zasadami podanymi w normach i świadectwach ich dopuszczenia przez ITB.</w:t>
      </w:r>
    </w:p>
    <w:p w14:paraId="7437A90C" w14:textId="77777777" w:rsidR="0043716F" w:rsidRDefault="00FC181C" w:rsidP="006C51CE">
      <w:pPr>
        <w:spacing w:line="276" w:lineRule="auto"/>
        <w:jc w:val="both"/>
      </w:pPr>
      <w:r>
        <w:t>Farby olejne w sali gimnastycznej na wysokość 2,00m.</w:t>
      </w:r>
    </w:p>
    <w:p w14:paraId="165D1983" w14:textId="77777777" w:rsidR="0043716F" w:rsidRDefault="00FC181C" w:rsidP="006C51CE">
      <w:pPr>
        <w:spacing w:line="276" w:lineRule="auto"/>
        <w:jc w:val="both"/>
        <w:rPr>
          <w:b/>
        </w:rPr>
      </w:pPr>
      <w:r>
        <w:rPr>
          <w:b/>
        </w:rPr>
        <w:t>2.6. Środki gruntujące</w:t>
      </w:r>
    </w:p>
    <w:p w14:paraId="0CA87CA7" w14:textId="77777777" w:rsidR="0043716F" w:rsidRDefault="00FC181C" w:rsidP="006C51CE">
      <w:pPr>
        <w:spacing w:line="276" w:lineRule="auto"/>
        <w:jc w:val="both"/>
      </w:pPr>
      <w:r>
        <w:t>Przy malowaniu farbami emulsyjnymi:</w:t>
      </w:r>
    </w:p>
    <w:p w14:paraId="36C2BFC7" w14:textId="77777777" w:rsidR="0043716F" w:rsidRDefault="00FC181C" w:rsidP="006C51CE">
      <w:pPr>
        <w:spacing w:line="276" w:lineRule="auto"/>
        <w:jc w:val="both"/>
      </w:pPr>
      <w:r>
        <w:t>powierzchni betonowych lub tynków zwykłych nie zaleca się gruntowania, o ile świadectwo dopuszczenia nowego rodzaju farby emulsyjnej nie podaje inaczej, na chłonnych podłożach należy stosować do gruntowania farbę emulsyjną rozcieńczoną wodą w stosunku 1:3–5 z tego samego rodzaju farby, z jakiej przewiduje się wykonanie powłoki malarskiej.</w:t>
      </w:r>
    </w:p>
    <w:p w14:paraId="6843F61B" w14:textId="77777777" w:rsidR="0043716F" w:rsidRDefault="00FC181C" w:rsidP="006C51CE">
      <w:pPr>
        <w:spacing w:line="276" w:lineRule="auto"/>
        <w:jc w:val="both"/>
        <w:rPr>
          <w:b/>
        </w:rPr>
      </w:pPr>
      <w:r>
        <w:rPr>
          <w:b/>
        </w:rPr>
        <w:t>3. Sprzęt</w:t>
      </w:r>
    </w:p>
    <w:p w14:paraId="12454839" w14:textId="77777777" w:rsidR="0043716F" w:rsidRDefault="00FC181C" w:rsidP="006C51CE">
      <w:pPr>
        <w:spacing w:line="276" w:lineRule="auto"/>
        <w:jc w:val="both"/>
      </w:pPr>
      <w:r>
        <w:t>Roboty można wykonać przy użyciu pędzli lub aparatów natryskowych.</w:t>
      </w:r>
    </w:p>
    <w:p w14:paraId="06F06117" w14:textId="77777777" w:rsidR="0043716F" w:rsidRDefault="00FC181C" w:rsidP="006C51CE">
      <w:pPr>
        <w:spacing w:line="276" w:lineRule="auto"/>
        <w:jc w:val="both"/>
        <w:rPr>
          <w:b/>
        </w:rPr>
      </w:pPr>
      <w:r>
        <w:rPr>
          <w:b/>
        </w:rPr>
        <w:t>4. Transport</w:t>
      </w:r>
    </w:p>
    <w:p w14:paraId="4EC9738A" w14:textId="77777777" w:rsidR="0043716F" w:rsidRDefault="00FC181C" w:rsidP="006C51CE">
      <w:pPr>
        <w:spacing w:line="276" w:lineRule="auto"/>
        <w:jc w:val="both"/>
        <w:rPr>
          <w:b/>
        </w:rPr>
      </w:pPr>
      <w:r>
        <w:t>Farby pakowane wg punktu 2.5.6 należy transportować zgodnie z PN-85/0-79252 i przepisami obowiązującymi w transporcie kolejowym lub drogowym.</w:t>
      </w:r>
    </w:p>
    <w:p w14:paraId="21625A37" w14:textId="77777777" w:rsidR="0043716F" w:rsidRDefault="00FC181C" w:rsidP="006C51CE">
      <w:pPr>
        <w:spacing w:line="276" w:lineRule="auto"/>
        <w:jc w:val="both"/>
        <w:rPr>
          <w:b/>
        </w:rPr>
      </w:pPr>
      <w:r>
        <w:rPr>
          <w:b/>
        </w:rPr>
        <w:t>5. Wykonanie robót</w:t>
      </w:r>
    </w:p>
    <w:p w14:paraId="552BA4BB" w14:textId="77777777" w:rsidR="0043716F" w:rsidRDefault="00FC181C" w:rsidP="006C51CE">
      <w:pPr>
        <w:spacing w:line="276" w:lineRule="auto"/>
        <w:jc w:val="both"/>
      </w:pPr>
      <w:r>
        <w:t>Przy malowaniu powierzchni wewnętrznych temperatura nie powinna być niższa niż +8°C. W okresie zimowym pomieszczenia należy ogrzewać.</w:t>
      </w:r>
    </w:p>
    <w:p w14:paraId="065B6EFB" w14:textId="77777777" w:rsidR="0043716F" w:rsidRDefault="00FC181C" w:rsidP="006C51CE">
      <w:pPr>
        <w:spacing w:line="276" w:lineRule="auto"/>
        <w:jc w:val="both"/>
      </w:pPr>
      <w:r>
        <w:t>W ciągu 2 dni pomieszczenia powinny być ogrzane do temperatury co najmniej +8°C. Po zakończeniu malowania można dopuścić do stopniowego obniżania temperatury, jednak przez 3 dni nie może spaść poniżej +1°C.</w:t>
      </w:r>
    </w:p>
    <w:p w14:paraId="7CBD4CE0" w14:textId="77777777" w:rsidR="0043716F" w:rsidRDefault="00FC181C" w:rsidP="006C51CE">
      <w:pPr>
        <w:spacing w:line="276" w:lineRule="auto"/>
        <w:jc w:val="both"/>
      </w:pPr>
      <w:r>
        <w:t>W czasie malowania niedopuszczalne jest nawietrzanie malowanych powierzchni ciepłym powietrzem od przewodów wentylacyjnych i urządzeń ogrzewczych.</w:t>
      </w:r>
    </w:p>
    <w:p w14:paraId="053B2856" w14:textId="77777777" w:rsidR="0043716F" w:rsidRDefault="00FC181C" w:rsidP="006C51CE">
      <w:pPr>
        <w:spacing w:line="276" w:lineRule="auto"/>
        <w:jc w:val="both"/>
      </w:pPr>
      <w:r>
        <w:t>Gruntowanie i dwukrotne malowanie ścian i sufitów można wykonać po:</w:t>
      </w:r>
    </w:p>
    <w:p w14:paraId="49872191" w14:textId="77777777" w:rsidR="0043716F" w:rsidRDefault="00FC181C" w:rsidP="006C51CE">
      <w:pPr>
        <w:pStyle w:val="Akapitzlist"/>
        <w:numPr>
          <w:ilvl w:val="0"/>
          <w:numId w:val="19"/>
        </w:numPr>
        <w:spacing w:line="276" w:lineRule="auto"/>
        <w:jc w:val="both"/>
      </w:pPr>
      <w:r>
        <w:t>całkowitym ukończeniu robót instalacyjnych (z wyjątkiem montażu armatury i urządzeń sanitarnych),</w:t>
      </w:r>
    </w:p>
    <w:p w14:paraId="601F8599" w14:textId="77777777" w:rsidR="0043716F" w:rsidRDefault="00FC181C" w:rsidP="006C51CE">
      <w:pPr>
        <w:pStyle w:val="Akapitzlist"/>
        <w:numPr>
          <w:ilvl w:val="0"/>
          <w:numId w:val="19"/>
        </w:numPr>
        <w:spacing w:line="276" w:lineRule="auto"/>
        <w:jc w:val="both"/>
      </w:pPr>
      <w:r>
        <w:t>całkowitym ukończeniu robót elektrycznych,</w:t>
      </w:r>
    </w:p>
    <w:p w14:paraId="34553B30" w14:textId="77777777" w:rsidR="0043716F" w:rsidRDefault="00FC181C" w:rsidP="006C51CE">
      <w:pPr>
        <w:pStyle w:val="Akapitzlist"/>
        <w:numPr>
          <w:ilvl w:val="0"/>
          <w:numId w:val="19"/>
        </w:numPr>
        <w:spacing w:line="276" w:lineRule="auto"/>
        <w:jc w:val="both"/>
      </w:pPr>
      <w:r>
        <w:lastRenderedPageBreak/>
        <w:t>całkowitym ułożeniu posadzek,</w:t>
      </w:r>
    </w:p>
    <w:p w14:paraId="44CC7CE6" w14:textId="77777777" w:rsidR="0043716F" w:rsidRDefault="00FC181C" w:rsidP="006C51CE">
      <w:pPr>
        <w:pStyle w:val="Akapitzlist"/>
        <w:numPr>
          <w:ilvl w:val="0"/>
          <w:numId w:val="19"/>
        </w:numPr>
        <w:spacing w:line="276" w:lineRule="auto"/>
        <w:jc w:val="both"/>
      </w:pPr>
      <w:r>
        <w:t>usunięciu usterek na stropach i tynkach.</w:t>
      </w:r>
    </w:p>
    <w:p w14:paraId="73E062F0" w14:textId="77777777" w:rsidR="0043716F" w:rsidRDefault="00FC181C" w:rsidP="006C51CE">
      <w:pPr>
        <w:spacing w:line="276" w:lineRule="auto"/>
        <w:jc w:val="both"/>
        <w:rPr>
          <w:b/>
        </w:rPr>
      </w:pPr>
      <w:r>
        <w:rPr>
          <w:b/>
        </w:rPr>
        <w:t>5.1. Przygotowanie podłoży</w:t>
      </w:r>
    </w:p>
    <w:p w14:paraId="024073CC" w14:textId="77777777" w:rsidR="0043716F" w:rsidRDefault="00FC181C" w:rsidP="006C51CE">
      <w:pPr>
        <w:spacing w:line="276" w:lineRule="auto"/>
        <w:jc w:val="both"/>
      </w:pPr>
      <w:r>
        <w:t>Podłoże posiadające drobne uszkodzenia powierzchni powinny być, naprawione przez wypełnienie ubytków zaprawą cementowo-wapienną. Powierzchnie powinny być oczyszczone z kurzu i brudu, wystających drutów, nacieków zaprawy itp. Odstające tynki należy odbić, a rysy poszerzyć i ponownie wypełnić zaprawą cementowo-wapienną.</w:t>
      </w:r>
    </w:p>
    <w:p w14:paraId="7DA70E15" w14:textId="77777777" w:rsidR="0043716F" w:rsidRDefault="00FC181C" w:rsidP="006C51CE">
      <w:pPr>
        <w:spacing w:line="276" w:lineRule="auto"/>
        <w:jc w:val="both"/>
      </w:pPr>
      <w:r>
        <w:rPr>
          <w:b/>
        </w:rPr>
        <w:t>5.2. Gruntowanie</w:t>
      </w:r>
      <w:r>
        <w:t>.</w:t>
      </w:r>
    </w:p>
    <w:p w14:paraId="0CD42595" w14:textId="77777777" w:rsidR="0043716F" w:rsidRDefault="00FC181C" w:rsidP="006C51CE">
      <w:pPr>
        <w:spacing w:line="276" w:lineRule="auto"/>
        <w:jc w:val="both"/>
      </w:pPr>
      <w:r>
        <w:t>Przy malowaniu farbami emulsyjnymi do gruntowania stosować farbę emulsyjną tego samego rodzaju z jakiej ma być wykonana powłoka lecz rozcieńczoną wodą w stosunku 1:3–5.</w:t>
      </w:r>
    </w:p>
    <w:p w14:paraId="41B2898A" w14:textId="77777777" w:rsidR="0043716F" w:rsidRDefault="00FC181C" w:rsidP="006C51CE">
      <w:pPr>
        <w:spacing w:line="276" w:lineRule="auto"/>
        <w:jc w:val="both"/>
        <w:rPr>
          <w:b/>
        </w:rPr>
      </w:pPr>
      <w:r>
        <w:rPr>
          <w:b/>
        </w:rPr>
        <w:t>5.3. Wykonywania powłok malarskich</w:t>
      </w:r>
    </w:p>
    <w:p w14:paraId="795346C0" w14:textId="77777777" w:rsidR="0043716F" w:rsidRDefault="00FC181C" w:rsidP="006C51CE">
      <w:pPr>
        <w:spacing w:line="276" w:lineRule="auto"/>
        <w:jc w:val="both"/>
      </w:pPr>
      <w:r>
        <w:t>Powłoki z farb emulsyjnych powinny być niezmywalne, przy stosowaniu środków myjących i dezynfekujących.</w:t>
      </w:r>
    </w:p>
    <w:p w14:paraId="0ACE28DE" w14:textId="77777777" w:rsidR="0043716F" w:rsidRDefault="00FC181C" w:rsidP="006C51CE">
      <w:pPr>
        <w:spacing w:line="276" w:lineRule="auto"/>
        <w:jc w:val="both"/>
      </w:pPr>
      <w:r>
        <w:t>Powłoki powinny dawać aksamitno-matowy wygląd powierzchni.</w:t>
      </w:r>
    </w:p>
    <w:p w14:paraId="22027C88" w14:textId="77777777" w:rsidR="0043716F" w:rsidRDefault="00FC181C" w:rsidP="006C51CE">
      <w:pPr>
        <w:spacing w:line="276" w:lineRule="auto"/>
        <w:jc w:val="both"/>
      </w:pPr>
      <w:r>
        <w:t>Barwa powłok powinna być jednolita, bez smug i plam.</w:t>
      </w:r>
    </w:p>
    <w:p w14:paraId="54702381" w14:textId="77777777" w:rsidR="0043716F" w:rsidRDefault="00FC181C" w:rsidP="006C51CE">
      <w:pPr>
        <w:spacing w:line="276" w:lineRule="auto"/>
        <w:jc w:val="both"/>
      </w:pPr>
      <w:r>
        <w:t>Powierzchnia powłok bez uszkodzeń, smug, plam i śladów pędzla.</w:t>
      </w:r>
    </w:p>
    <w:p w14:paraId="6D0EEB3F" w14:textId="77777777" w:rsidR="0043716F" w:rsidRDefault="00FC181C" w:rsidP="006C51CE">
      <w:pPr>
        <w:spacing w:line="276" w:lineRule="auto"/>
        <w:jc w:val="both"/>
        <w:rPr>
          <w:b/>
        </w:rPr>
      </w:pPr>
      <w:r>
        <w:rPr>
          <w:b/>
        </w:rPr>
        <w:t>6. Kontrola jakości</w:t>
      </w:r>
    </w:p>
    <w:p w14:paraId="7063B27D" w14:textId="77777777" w:rsidR="0043716F" w:rsidRDefault="00FC181C" w:rsidP="006C51CE">
      <w:pPr>
        <w:spacing w:line="276" w:lineRule="auto"/>
        <w:jc w:val="both"/>
        <w:rPr>
          <w:b/>
        </w:rPr>
      </w:pPr>
      <w:r>
        <w:rPr>
          <w:b/>
        </w:rPr>
        <w:t>6.1. Powierzchnia do malowania</w:t>
      </w:r>
    </w:p>
    <w:p w14:paraId="3BC3671D" w14:textId="77777777" w:rsidR="0043716F" w:rsidRDefault="00FC181C" w:rsidP="006C51CE">
      <w:pPr>
        <w:spacing w:line="276" w:lineRule="auto"/>
        <w:jc w:val="both"/>
      </w:pPr>
      <w:r>
        <w:t>Kontrola stanu technicznego powierzchni przygotowanej do malowania powinna obejmować:</w:t>
      </w:r>
    </w:p>
    <w:p w14:paraId="52578732" w14:textId="77777777" w:rsidR="0043716F" w:rsidRDefault="00FC181C" w:rsidP="006C51CE">
      <w:pPr>
        <w:pStyle w:val="Akapitzlist"/>
        <w:numPr>
          <w:ilvl w:val="0"/>
          <w:numId w:val="20"/>
        </w:numPr>
        <w:spacing w:line="276" w:lineRule="auto"/>
        <w:jc w:val="both"/>
      </w:pPr>
      <w:r>
        <w:t>sprawdzenie wyglądu powierzchni,</w:t>
      </w:r>
    </w:p>
    <w:p w14:paraId="02EA63D5" w14:textId="77777777" w:rsidR="0043716F" w:rsidRDefault="00FC181C" w:rsidP="006C51CE">
      <w:pPr>
        <w:pStyle w:val="Akapitzlist"/>
        <w:numPr>
          <w:ilvl w:val="0"/>
          <w:numId w:val="20"/>
        </w:numPr>
        <w:spacing w:line="276" w:lineRule="auto"/>
        <w:jc w:val="both"/>
      </w:pPr>
      <w:r>
        <w:t>sprawdzenie wsiąkliwości,</w:t>
      </w:r>
    </w:p>
    <w:p w14:paraId="75048D9C" w14:textId="77777777" w:rsidR="0043716F" w:rsidRDefault="00FC181C" w:rsidP="006C51CE">
      <w:pPr>
        <w:pStyle w:val="Akapitzlist"/>
        <w:numPr>
          <w:ilvl w:val="0"/>
          <w:numId w:val="20"/>
        </w:numPr>
        <w:spacing w:line="276" w:lineRule="auto"/>
        <w:jc w:val="both"/>
      </w:pPr>
      <w:r>
        <w:t>sprawdzenie wyschnięcia podłoża,</w:t>
      </w:r>
    </w:p>
    <w:p w14:paraId="4AB99275" w14:textId="77777777" w:rsidR="0043716F" w:rsidRDefault="00FC181C" w:rsidP="006C51CE">
      <w:pPr>
        <w:pStyle w:val="Akapitzlist"/>
        <w:numPr>
          <w:ilvl w:val="0"/>
          <w:numId w:val="20"/>
        </w:numPr>
        <w:spacing w:line="276" w:lineRule="auto"/>
        <w:jc w:val="both"/>
      </w:pPr>
      <w:r>
        <w:t>sprawdzenie czystości,</w:t>
      </w:r>
    </w:p>
    <w:p w14:paraId="4C347BED" w14:textId="77777777" w:rsidR="0043716F" w:rsidRDefault="00FC181C" w:rsidP="006C51CE">
      <w:pPr>
        <w:spacing w:line="276" w:lineRule="auto"/>
        <w:jc w:val="both"/>
      </w:pPr>
      <w:r>
        <w:t>Sprawdzenie wyglądu powierzchni pod malowanie należy wykonać przez oględziny zewnętrzne. Sprawdzenie wsiąkliwości należy wykonać przez spryskiwanie powierzchni przewidzianej pod malowanie kilku kroplami wody. Ciemniejsza plama zwilżonej powierzchni powinna nastąpić nie wcześniej niż po 3 s.</w:t>
      </w:r>
    </w:p>
    <w:p w14:paraId="148322BE" w14:textId="77777777" w:rsidR="0043716F" w:rsidRDefault="00FC181C" w:rsidP="006C51CE">
      <w:pPr>
        <w:spacing w:line="276" w:lineRule="auto"/>
        <w:jc w:val="both"/>
        <w:rPr>
          <w:b/>
        </w:rPr>
      </w:pPr>
      <w:r>
        <w:rPr>
          <w:b/>
        </w:rPr>
        <w:t>6.2. Roboty malarskie</w:t>
      </w:r>
    </w:p>
    <w:p w14:paraId="05D89F3B" w14:textId="77777777" w:rsidR="0043716F" w:rsidRDefault="00FC181C" w:rsidP="006C51CE">
      <w:pPr>
        <w:spacing w:line="276" w:lineRule="auto"/>
        <w:jc w:val="both"/>
      </w:pPr>
      <w:r>
        <w:t>6.2.1. Badania powłok przy ich odbiorach należy przeprowadzić po zakończeniu ich wykonania:</w:t>
      </w:r>
    </w:p>
    <w:p w14:paraId="6261437E" w14:textId="77777777" w:rsidR="0043716F" w:rsidRDefault="00FC181C" w:rsidP="006C51CE">
      <w:pPr>
        <w:pStyle w:val="Akapitzlist"/>
        <w:numPr>
          <w:ilvl w:val="0"/>
          <w:numId w:val="21"/>
        </w:numPr>
        <w:spacing w:line="276" w:lineRule="auto"/>
        <w:jc w:val="both"/>
      </w:pPr>
      <w:r>
        <w:t>dla farb emulsyjnych nie wcześniej niż po 7 dniach,</w:t>
      </w:r>
    </w:p>
    <w:p w14:paraId="4867274B" w14:textId="77777777" w:rsidR="0043716F" w:rsidRDefault="00FC181C" w:rsidP="006C51CE">
      <w:pPr>
        <w:spacing w:line="276" w:lineRule="auto"/>
        <w:jc w:val="both"/>
      </w:pPr>
      <w:r>
        <w:t>6.2.2. Badania przeprowadza się przy temperaturze powietrza nie niższej od +5°C przy wilgotności powietrza mniejszej od 65%.</w:t>
      </w:r>
    </w:p>
    <w:p w14:paraId="385B3F04" w14:textId="77777777" w:rsidR="0043716F" w:rsidRDefault="00FC181C" w:rsidP="006C51CE">
      <w:pPr>
        <w:spacing w:line="276" w:lineRule="auto"/>
        <w:jc w:val="both"/>
      </w:pPr>
      <w:r>
        <w:t>6.2.3. Badania powinny obejmować:</w:t>
      </w:r>
    </w:p>
    <w:p w14:paraId="1F8D3CF8" w14:textId="77777777" w:rsidR="0043716F" w:rsidRDefault="00FC181C" w:rsidP="006C51CE">
      <w:pPr>
        <w:pStyle w:val="Akapitzlist"/>
        <w:numPr>
          <w:ilvl w:val="0"/>
          <w:numId w:val="22"/>
        </w:numPr>
        <w:spacing w:line="276" w:lineRule="auto"/>
        <w:jc w:val="both"/>
      </w:pPr>
      <w:r>
        <w:t>sprawdzenie wyglądu zewnętrznego,</w:t>
      </w:r>
    </w:p>
    <w:p w14:paraId="0868B8A2" w14:textId="77777777" w:rsidR="0043716F" w:rsidRDefault="00FC181C" w:rsidP="006C51CE">
      <w:pPr>
        <w:pStyle w:val="Akapitzlist"/>
        <w:numPr>
          <w:ilvl w:val="0"/>
          <w:numId w:val="22"/>
        </w:numPr>
        <w:spacing w:line="276" w:lineRule="auto"/>
        <w:jc w:val="both"/>
      </w:pPr>
      <w:r>
        <w:t>sprawdzenie zgodności barwy ze wzorcem,</w:t>
      </w:r>
    </w:p>
    <w:p w14:paraId="347FDDB8" w14:textId="77777777" w:rsidR="0043716F" w:rsidRDefault="00FC181C" w:rsidP="006C51CE">
      <w:pPr>
        <w:pStyle w:val="Akapitzlist"/>
        <w:numPr>
          <w:ilvl w:val="0"/>
          <w:numId w:val="22"/>
        </w:numPr>
        <w:spacing w:line="276" w:lineRule="auto"/>
        <w:jc w:val="both"/>
      </w:pPr>
      <w:r>
        <w:t>dla farb olejnych i syntetycznych: sprawdzenie powłoki na zarysowanie i uderzenia, sprawdzenie elastyczności i twardości oraz przyczepności zgodnie z odpowiednimi normami państwowymi.</w:t>
      </w:r>
    </w:p>
    <w:p w14:paraId="28699E88" w14:textId="77777777" w:rsidR="0043716F" w:rsidRDefault="00FC181C" w:rsidP="006C51CE">
      <w:pPr>
        <w:spacing w:line="276" w:lineRule="auto"/>
        <w:jc w:val="both"/>
      </w:pPr>
      <w:r>
        <w:t>Jeśli badania dadzą wynik pozytywny, to roboty malarskie należy uznać za wykonane prawidłowo. Gdy którekolwiek z badań dało wynik ujemny, należy usunąć wykonane powłoki częściowo lub całkowicie i wykonać powtórnie.</w:t>
      </w:r>
    </w:p>
    <w:p w14:paraId="76F39434" w14:textId="77777777" w:rsidR="0043716F" w:rsidRDefault="00FC181C" w:rsidP="006C51CE">
      <w:pPr>
        <w:spacing w:line="276" w:lineRule="auto"/>
        <w:jc w:val="both"/>
        <w:rPr>
          <w:b/>
        </w:rPr>
      </w:pPr>
      <w:r>
        <w:rPr>
          <w:b/>
        </w:rPr>
        <w:t>7. Obmiar robót</w:t>
      </w:r>
    </w:p>
    <w:p w14:paraId="7989960F" w14:textId="77777777" w:rsidR="0043716F" w:rsidRDefault="00FC181C" w:rsidP="006C51CE">
      <w:pPr>
        <w:spacing w:line="276" w:lineRule="auto"/>
        <w:jc w:val="both"/>
      </w:pPr>
      <w:r>
        <w:t>Jednostką obmiarową robót jest m</w:t>
      </w:r>
      <w:r>
        <w:rPr>
          <w:vertAlign w:val="superscript"/>
        </w:rPr>
        <w:t>2</w:t>
      </w:r>
      <w:r>
        <w:t xml:space="preserve"> powierzchni zamalowanej wraz z przygotowaniem do malowania podłoża, przygotowaniem farb, ustawieniem i rozebraniem rusztowań lub drabin malarskich oraz uporządkowaniem stanowiska pracy. Ilość robót określa się na podstawie projektu z uwzględnieniem zmian zaaprobowanych przez Inżyniera i sprawdzonych w naturze.</w:t>
      </w:r>
    </w:p>
    <w:p w14:paraId="2E4EB15D" w14:textId="77777777" w:rsidR="0043716F" w:rsidRDefault="00FC181C" w:rsidP="006C51CE">
      <w:pPr>
        <w:spacing w:line="276" w:lineRule="auto"/>
        <w:jc w:val="both"/>
        <w:rPr>
          <w:b/>
        </w:rPr>
      </w:pPr>
      <w:r>
        <w:rPr>
          <w:b/>
        </w:rPr>
        <w:t>8. Odbiór robót</w:t>
      </w:r>
    </w:p>
    <w:p w14:paraId="1BF716A0" w14:textId="77777777" w:rsidR="0043716F" w:rsidRDefault="00FC181C" w:rsidP="006C51CE">
      <w:pPr>
        <w:spacing w:line="276" w:lineRule="auto"/>
        <w:jc w:val="both"/>
      </w:pPr>
      <w:r>
        <w:t>Roboty podlegają warunkom odbioru według zasad podanych poniżej.</w:t>
      </w:r>
    </w:p>
    <w:p w14:paraId="712BC9CB" w14:textId="77777777" w:rsidR="0043716F" w:rsidRDefault="00FC181C" w:rsidP="006C51CE">
      <w:pPr>
        <w:spacing w:line="276" w:lineRule="auto"/>
        <w:jc w:val="both"/>
        <w:rPr>
          <w:b/>
        </w:rPr>
      </w:pPr>
      <w:r>
        <w:rPr>
          <w:b/>
        </w:rPr>
        <w:lastRenderedPageBreak/>
        <w:t>8.1. Odbiór podłoża</w:t>
      </w:r>
    </w:p>
    <w:p w14:paraId="37E97080" w14:textId="77777777" w:rsidR="0043716F" w:rsidRDefault="00FC181C" w:rsidP="006C51CE">
      <w:pPr>
        <w:spacing w:line="276" w:lineRule="auto"/>
        <w:jc w:val="both"/>
      </w:pPr>
      <w:r>
        <w:t>8.1.1. 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 zgodnie z wymaganiami w pkt. 5.1. Jeżeli odbiór podłoża odbywa się po dłuższym czasie od jego wykonania, należy podłoże przed gruntowaniem oczyścić.</w:t>
      </w:r>
    </w:p>
    <w:p w14:paraId="118DACCE" w14:textId="77777777" w:rsidR="0043716F" w:rsidRDefault="00FC181C" w:rsidP="006C51CE">
      <w:pPr>
        <w:spacing w:line="276" w:lineRule="auto"/>
        <w:jc w:val="both"/>
        <w:rPr>
          <w:b/>
        </w:rPr>
      </w:pPr>
      <w:r>
        <w:rPr>
          <w:b/>
        </w:rPr>
        <w:t>8.2. Odbiór robót malarskich</w:t>
      </w:r>
    </w:p>
    <w:p w14:paraId="032B0733" w14:textId="77777777" w:rsidR="0043716F" w:rsidRDefault="00FC181C" w:rsidP="006C51CE">
      <w:pPr>
        <w:spacing w:line="276" w:lineRule="auto"/>
        <w:jc w:val="both"/>
      </w:pPr>
      <w:r>
        <w:t>8.2.1. Sprawdzenie wyglądu zewnętrznego powłok malarskich polegające na stwierdzeniu równomiernego rozłożenia farby, jednolitego natężenia barwy i zgodności ze wzorcem producenta, braku prześwitu i dostrzegalnych skupisk lub grudek nieroztartego pigmentu lub wypełniaczy, braku plam, smug, zacieków, pęcherzy odstających płatów powłoki, widocznych okiem śladów pędzla itp., w stopniu kwalifikującym powierzchnię malowaną do powłok o dobrej jakości wykonania.</w:t>
      </w:r>
    </w:p>
    <w:p w14:paraId="24BFD106" w14:textId="77777777" w:rsidR="0043716F" w:rsidRDefault="00FC181C" w:rsidP="006C51CE">
      <w:pPr>
        <w:spacing w:line="276" w:lineRule="auto"/>
        <w:jc w:val="both"/>
      </w:pPr>
      <w:r>
        <w:t>8.2.2. Sprawdzenie odporności powłoki na wycieranie polegające na lekkim, kilkakrotnym potarciu jej powierzchni miękką, wełnianą lub bawełnianą szmatką kontrastowego koloru.</w:t>
      </w:r>
    </w:p>
    <w:p w14:paraId="6DC28E13" w14:textId="77777777" w:rsidR="0043716F" w:rsidRDefault="00FC181C" w:rsidP="006C51CE">
      <w:pPr>
        <w:spacing w:line="276" w:lineRule="auto"/>
        <w:jc w:val="both"/>
      </w:pPr>
      <w:r>
        <w:t>8.2.3. Sprawdzenie odporności powłoki na zarysowanie.</w:t>
      </w:r>
    </w:p>
    <w:p w14:paraId="5BD156E7" w14:textId="77777777" w:rsidR="0043716F" w:rsidRDefault="00FC181C" w:rsidP="006C51CE">
      <w:pPr>
        <w:spacing w:line="276" w:lineRule="auto"/>
        <w:jc w:val="both"/>
      </w:pPr>
      <w:r>
        <w:t>8.2.4. Sprawdzenie przyczepności powłoki do podłoża polegające na próbie poderwania ostrym narzędziem powłoki od podłoża.</w:t>
      </w:r>
    </w:p>
    <w:p w14:paraId="08FFBA42" w14:textId="77777777" w:rsidR="0043716F" w:rsidRDefault="00FC181C" w:rsidP="006C51CE">
      <w:pPr>
        <w:spacing w:line="276" w:lineRule="auto"/>
        <w:jc w:val="both"/>
      </w:pPr>
      <w:r>
        <w:t>8.2.5. Sprawdzenie odporności powłoki na zmywanie wodą polegające na zwilżaniu badanej powierzchni powłoki przez kilkakrotne potarcie mokrą miękką szczotką lub szmatką.</w:t>
      </w:r>
    </w:p>
    <w:p w14:paraId="55991D63" w14:textId="77777777" w:rsidR="0043716F" w:rsidRDefault="00FC181C" w:rsidP="006C51CE">
      <w:pPr>
        <w:spacing w:line="276" w:lineRule="auto"/>
        <w:jc w:val="both"/>
      </w:pPr>
      <w:r>
        <w:t>Wyniki odbiorów materiałów i robót powinny być każdorazowo wpisywane do dziennika budowy.</w:t>
      </w:r>
    </w:p>
    <w:p w14:paraId="6E094DA2" w14:textId="77777777" w:rsidR="0043716F" w:rsidRDefault="00FC181C" w:rsidP="006C51CE">
      <w:pPr>
        <w:spacing w:line="276" w:lineRule="auto"/>
        <w:jc w:val="both"/>
        <w:rPr>
          <w:b/>
        </w:rPr>
      </w:pPr>
      <w:r>
        <w:rPr>
          <w:b/>
        </w:rPr>
        <w:t>9. Podstawa płatności</w:t>
      </w:r>
    </w:p>
    <w:p w14:paraId="75F4248D" w14:textId="77777777" w:rsidR="0043716F" w:rsidRDefault="00FC181C" w:rsidP="006C51CE">
      <w:pPr>
        <w:spacing w:line="276" w:lineRule="auto"/>
        <w:jc w:val="both"/>
      </w:pPr>
      <w:r>
        <w:t>Podstawą płatności jest cena ryczałtowa robót skalkulowana przez Wykonawcę i zaoferowana Zamawiającemu w ofercie przetargowej.</w:t>
      </w:r>
    </w:p>
    <w:p w14:paraId="322B3A39" w14:textId="77777777" w:rsidR="0043716F" w:rsidRDefault="00FC181C" w:rsidP="006C51CE">
      <w:pPr>
        <w:spacing w:line="276" w:lineRule="auto"/>
        <w:jc w:val="both"/>
      </w:pPr>
      <w:r>
        <w:t>Płatności będą realizowane zgodnie z ceną ofertową w oparciu o protokoły odbioru zgodnie zapisami w umowie.</w:t>
      </w:r>
    </w:p>
    <w:p w14:paraId="3F656011" w14:textId="77777777" w:rsidR="0043716F" w:rsidRDefault="00FC181C" w:rsidP="006C51CE">
      <w:pPr>
        <w:spacing w:line="276" w:lineRule="auto"/>
        <w:jc w:val="both"/>
      </w:pPr>
      <w:r>
        <w:t>Cena jednostkowa uwzględnia:</w:t>
      </w:r>
    </w:p>
    <w:p w14:paraId="2F235155" w14:textId="77777777" w:rsidR="0043716F" w:rsidRDefault="00FC181C" w:rsidP="006C51CE">
      <w:pPr>
        <w:spacing w:line="276" w:lineRule="auto"/>
        <w:jc w:val="both"/>
      </w:pPr>
      <w:r>
        <w:t>przygotowanie do malowania podłoża, przygotowanie farb, ustawienie i rozebranie rusztowań lub drabin malarskich oraz uporządkowanie stanowiska pracy.</w:t>
      </w:r>
    </w:p>
    <w:p w14:paraId="78F3E598" w14:textId="77777777" w:rsidR="0043716F" w:rsidRDefault="00FC181C" w:rsidP="006C51CE">
      <w:pPr>
        <w:spacing w:line="276" w:lineRule="auto"/>
        <w:jc w:val="both"/>
        <w:rPr>
          <w:b/>
        </w:rPr>
      </w:pPr>
      <w:r>
        <w:rPr>
          <w:b/>
        </w:rPr>
        <w:t>10. Przepisy związane</w:t>
      </w:r>
    </w:p>
    <w:p w14:paraId="3FBBEF81" w14:textId="77777777" w:rsidR="0043716F" w:rsidRDefault="00FC181C" w:rsidP="006C51CE">
      <w:pPr>
        <w:spacing w:line="276" w:lineRule="auto"/>
        <w:jc w:val="both"/>
      </w:pPr>
      <w:r>
        <w:t>PN-70/B-10100 Roboty tynkowe. Tynki zwykłe. Wymagania i badania przy odbiorze.</w:t>
      </w:r>
    </w:p>
    <w:p w14:paraId="27E0084C" w14:textId="77777777" w:rsidR="0043716F" w:rsidRDefault="00FC181C" w:rsidP="006C51CE">
      <w:pPr>
        <w:spacing w:line="276" w:lineRule="auto"/>
        <w:jc w:val="both"/>
      </w:pPr>
      <w:r>
        <w:t>PN-62/C-81502 Szpachlówki i kity szpachlowe. Metody badań.</w:t>
      </w:r>
    </w:p>
    <w:p w14:paraId="58AB1CAE" w14:textId="77777777" w:rsidR="0043716F" w:rsidRDefault="00FC181C" w:rsidP="006C51CE">
      <w:pPr>
        <w:spacing w:line="276" w:lineRule="auto"/>
        <w:jc w:val="both"/>
      </w:pPr>
      <w:r>
        <w:t>PN-C 81911:1997 Farby epoksydowe do gruntowania odporne na czynniki chemiczne</w:t>
      </w:r>
    </w:p>
    <w:p w14:paraId="00DE874E" w14:textId="4E4BB228" w:rsidR="0043716F" w:rsidRDefault="0043716F" w:rsidP="008C3D4F">
      <w:pPr>
        <w:spacing w:line="276" w:lineRule="auto"/>
      </w:pPr>
    </w:p>
    <w:sectPr w:rsidR="0043716F">
      <w:footerReference w:type="default" r:id="rId9"/>
      <w:footerReference w:type="first" r:id="rId10"/>
      <w:pgSz w:w="11906" w:h="16838"/>
      <w:pgMar w:top="652" w:right="701" w:bottom="567" w:left="1440"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50E95" w14:textId="77777777" w:rsidR="00155A13" w:rsidRDefault="00155A13">
      <w:r>
        <w:separator/>
      </w:r>
    </w:p>
  </w:endnote>
  <w:endnote w:type="continuationSeparator" w:id="0">
    <w:p w14:paraId="0B7FDFA5" w14:textId="77777777" w:rsidR="00155A13" w:rsidRDefault="0015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1"/>
    <w:family w:val="auto"/>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Franklin Gothic Medium Cond">
    <w:panose1 w:val="020B06060304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251061"/>
      <w:docPartObj>
        <w:docPartGallery w:val="Page Numbers (Bottom of Page)"/>
        <w:docPartUnique/>
      </w:docPartObj>
    </w:sdtPr>
    <w:sdtContent>
      <w:p w14:paraId="02577C0F" w14:textId="77777777" w:rsidR="0043716F" w:rsidRDefault="00FC181C">
        <w:pPr>
          <w:pStyle w:val="Stopka"/>
          <w:jc w:val="center"/>
        </w:pPr>
        <w:r>
          <w:fldChar w:fldCharType="begin"/>
        </w:r>
        <w:r>
          <w:instrText xml:space="preserve"> PAGE </w:instrText>
        </w:r>
        <w:r>
          <w:fldChar w:fldCharType="separate"/>
        </w:r>
        <w:r>
          <w:t>16</w:t>
        </w:r>
        <w:r>
          <w:fldChar w:fldCharType="end"/>
        </w:r>
      </w:p>
      <w:p w14:paraId="713EF974" w14:textId="77777777" w:rsidR="0043716F" w:rsidRDefault="00000000">
        <w:pPr>
          <w:pStyle w:val="Stopka"/>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3561713"/>
      <w:docPartObj>
        <w:docPartGallery w:val="Page Numbers (Bottom of Page)"/>
        <w:docPartUnique/>
      </w:docPartObj>
    </w:sdtPr>
    <w:sdtContent>
      <w:p w14:paraId="243E92F1" w14:textId="77777777" w:rsidR="0043716F" w:rsidRDefault="00FC181C">
        <w:pPr>
          <w:pStyle w:val="Stopka"/>
          <w:jc w:val="center"/>
        </w:pPr>
        <w:r>
          <w:fldChar w:fldCharType="begin"/>
        </w:r>
        <w:r>
          <w:instrText xml:space="preserve"> PAGE </w:instrText>
        </w:r>
        <w:r>
          <w:fldChar w:fldCharType="separate"/>
        </w:r>
        <w:r>
          <w:t>135</w:t>
        </w:r>
        <w:r>
          <w:fldChar w:fldCharType="end"/>
        </w:r>
      </w:p>
      <w:p w14:paraId="0F97F7BA" w14:textId="77777777" w:rsidR="0043716F" w:rsidRDefault="00000000">
        <w:pPr>
          <w:pStyle w:val="Stopk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51C7F" w14:textId="77777777" w:rsidR="0043716F" w:rsidRDefault="004371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F2F91" w14:textId="77777777" w:rsidR="00155A13" w:rsidRDefault="00155A13">
      <w:r>
        <w:separator/>
      </w:r>
    </w:p>
  </w:footnote>
  <w:footnote w:type="continuationSeparator" w:id="0">
    <w:p w14:paraId="10A811E0" w14:textId="77777777" w:rsidR="00155A13" w:rsidRDefault="00155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71C6"/>
    <w:multiLevelType w:val="multilevel"/>
    <w:tmpl w:val="1CFC3552"/>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BB5224"/>
    <w:multiLevelType w:val="multilevel"/>
    <w:tmpl w:val="E51CFB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1C4F18"/>
    <w:multiLevelType w:val="multilevel"/>
    <w:tmpl w:val="1012E7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5C046B2"/>
    <w:multiLevelType w:val="multilevel"/>
    <w:tmpl w:val="A9D615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75275F9"/>
    <w:multiLevelType w:val="multilevel"/>
    <w:tmpl w:val="48F091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9A769AB"/>
    <w:multiLevelType w:val="multilevel"/>
    <w:tmpl w:val="244266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A18759F"/>
    <w:multiLevelType w:val="hybridMultilevel"/>
    <w:tmpl w:val="9FD65BD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511748"/>
    <w:multiLevelType w:val="multilevel"/>
    <w:tmpl w:val="C6FA0B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E4E7AE2"/>
    <w:multiLevelType w:val="multilevel"/>
    <w:tmpl w:val="2196B9BA"/>
    <w:lvl w:ilvl="0">
      <w:start w:val="10"/>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9" w15:restartNumberingAfterBreak="0">
    <w:nsid w:val="0F473B17"/>
    <w:multiLevelType w:val="multilevel"/>
    <w:tmpl w:val="63320E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0250666"/>
    <w:multiLevelType w:val="multilevel"/>
    <w:tmpl w:val="40EE4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04F4EFA"/>
    <w:multiLevelType w:val="multilevel"/>
    <w:tmpl w:val="128016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0FD66A2"/>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112F6568"/>
    <w:multiLevelType w:val="multilevel"/>
    <w:tmpl w:val="0FEC4924"/>
    <w:lvl w:ilvl="0">
      <w:start w:val="1"/>
      <w:numFmt w:val="bullet"/>
      <w:lvlText w:val=""/>
      <w:lvlJc w:val="left"/>
      <w:pPr>
        <w:tabs>
          <w:tab w:val="num" w:pos="0"/>
        </w:tabs>
        <w:ind w:left="0" w:firstLine="0"/>
      </w:pPr>
      <w:rPr>
        <w:rFonts w:ascii="Symbol" w:hAnsi="Symbol" w:cs="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14" w15:restartNumberingAfterBreak="0">
    <w:nsid w:val="11790DC5"/>
    <w:multiLevelType w:val="multilevel"/>
    <w:tmpl w:val="BC20CE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4AE0EBF"/>
    <w:multiLevelType w:val="multilevel"/>
    <w:tmpl w:val="E8C670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4EB21CE"/>
    <w:multiLevelType w:val="multilevel"/>
    <w:tmpl w:val="12A0F2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4EC4C73"/>
    <w:multiLevelType w:val="multilevel"/>
    <w:tmpl w:val="545264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5AC1A3A"/>
    <w:multiLevelType w:val="multilevel"/>
    <w:tmpl w:val="A6AA70B2"/>
    <w:lvl w:ilvl="0">
      <w:start w:val="1"/>
      <w:numFmt w:val="bullet"/>
      <w:lvlText w:val="-"/>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19" w15:restartNumberingAfterBreak="0">
    <w:nsid w:val="16FF640C"/>
    <w:multiLevelType w:val="multilevel"/>
    <w:tmpl w:val="EF9484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7CB0BD5"/>
    <w:multiLevelType w:val="multilevel"/>
    <w:tmpl w:val="269235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7EF5D42"/>
    <w:multiLevelType w:val="hybridMultilevel"/>
    <w:tmpl w:val="FA0E96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86D3EB7"/>
    <w:multiLevelType w:val="multilevel"/>
    <w:tmpl w:val="5482728C"/>
    <w:lvl w:ilvl="0">
      <w:start w:val="1"/>
      <w:numFmt w:val="bullet"/>
      <w:lvlText w:val="-"/>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23" w15:restartNumberingAfterBreak="0">
    <w:nsid w:val="19021BC4"/>
    <w:multiLevelType w:val="multilevel"/>
    <w:tmpl w:val="BBB0DA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AA26466"/>
    <w:multiLevelType w:val="multilevel"/>
    <w:tmpl w:val="C302C314"/>
    <w:lvl w:ilvl="0">
      <w:start w:val="10"/>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5" w15:restartNumberingAfterBreak="0">
    <w:nsid w:val="1C232C86"/>
    <w:multiLevelType w:val="multilevel"/>
    <w:tmpl w:val="8C1EC8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1D004E2A"/>
    <w:multiLevelType w:val="multilevel"/>
    <w:tmpl w:val="C144C8B2"/>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27" w15:restartNumberingAfterBreak="0">
    <w:nsid w:val="1D502F05"/>
    <w:multiLevelType w:val="hybridMultilevel"/>
    <w:tmpl w:val="40242C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D5D2436"/>
    <w:multiLevelType w:val="hybridMultilevel"/>
    <w:tmpl w:val="C0D8A7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DAF0508"/>
    <w:multiLevelType w:val="multilevel"/>
    <w:tmpl w:val="4628EC66"/>
    <w:lvl w:ilvl="0">
      <w:start w:val="1"/>
      <w:numFmt w:val="bullet"/>
      <w:lvlText w:val="-"/>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30" w15:restartNumberingAfterBreak="0">
    <w:nsid w:val="21B6074B"/>
    <w:multiLevelType w:val="multilevel"/>
    <w:tmpl w:val="10D64A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2001BAD"/>
    <w:multiLevelType w:val="multilevel"/>
    <w:tmpl w:val="D2DA82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223F733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23CE5421"/>
    <w:multiLevelType w:val="multilevel"/>
    <w:tmpl w:val="72BE6E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49A53AB"/>
    <w:multiLevelType w:val="multilevel"/>
    <w:tmpl w:val="0CAEE3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5363584"/>
    <w:multiLevelType w:val="multilevel"/>
    <w:tmpl w:val="88605E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59B5DCB"/>
    <w:multiLevelType w:val="multilevel"/>
    <w:tmpl w:val="D99E1388"/>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75D611D"/>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299D382C"/>
    <w:multiLevelType w:val="multilevel"/>
    <w:tmpl w:val="4E28BA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99E4867"/>
    <w:multiLevelType w:val="multilevel"/>
    <w:tmpl w:val="A0F694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9F95EF2"/>
    <w:multiLevelType w:val="multilevel"/>
    <w:tmpl w:val="45009DD0"/>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DEE2E36"/>
    <w:multiLevelType w:val="multilevel"/>
    <w:tmpl w:val="23525326"/>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2E1C27DD"/>
    <w:multiLevelType w:val="multilevel"/>
    <w:tmpl w:val="04EE74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11D64DD"/>
    <w:multiLevelType w:val="multilevel"/>
    <w:tmpl w:val="86D897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1E43F08"/>
    <w:multiLevelType w:val="multilevel"/>
    <w:tmpl w:val="C4A69490"/>
    <w:lvl w:ilvl="0">
      <w:start w:val="1"/>
      <w:numFmt w:val="decimal"/>
      <w:lvlText w:val="%1."/>
      <w:lvlJc w:val="left"/>
      <w:pPr>
        <w:tabs>
          <w:tab w:val="num" w:pos="0"/>
        </w:tabs>
        <w:ind w:left="521" w:hanging="221"/>
      </w:pPr>
      <w:rPr>
        <w:b/>
        <w:bCs/>
        <w:w w:val="100"/>
        <w:sz w:val="24"/>
        <w:szCs w:val="24"/>
        <w:lang w:val="pl-PL" w:eastAsia="en-US" w:bidi="ar-SA"/>
      </w:rPr>
    </w:lvl>
    <w:lvl w:ilvl="1">
      <w:start w:val="1"/>
      <w:numFmt w:val="decimal"/>
      <w:lvlText w:val="%1.%2."/>
      <w:lvlJc w:val="left"/>
      <w:pPr>
        <w:tabs>
          <w:tab w:val="num" w:pos="0"/>
        </w:tabs>
        <w:ind w:left="686" w:hanging="387"/>
      </w:pPr>
      <w:rPr>
        <w:rFonts w:ascii="Times New Roman" w:eastAsia="Times New Roman" w:hAnsi="Times New Roman" w:cs="Times New Roman"/>
        <w:b/>
        <w:bCs/>
        <w:w w:val="100"/>
        <w:sz w:val="24"/>
        <w:szCs w:val="24"/>
        <w:lang w:val="pl-PL" w:eastAsia="en-US" w:bidi="ar-SA"/>
      </w:rPr>
    </w:lvl>
    <w:lvl w:ilvl="2">
      <w:start w:val="1"/>
      <w:numFmt w:val="decimal"/>
      <w:lvlText w:val="%1.%2.%3."/>
      <w:lvlJc w:val="left"/>
      <w:pPr>
        <w:tabs>
          <w:tab w:val="num" w:pos="0"/>
        </w:tabs>
        <w:ind w:left="852" w:hanging="552"/>
      </w:pPr>
      <w:rPr>
        <w:rFonts w:ascii="Times New Roman" w:eastAsia="Times New Roman" w:hAnsi="Times New Roman" w:cs="Times New Roman"/>
        <w:b/>
        <w:bCs/>
        <w:w w:val="100"/>
        <w:sz w:val="22"/>
        <w:szCs w:val="22"/>
        <w:lang w:val="pl-PL" w:eastAsia="en-US" w:bidi="ar-SA"/>
      </w:rPr>
    </w:lvl>
    <w:lvl w:ilvl="3">
      <w:numFmt w:val="bullet"/>
      <w:lvlText w:val=""/>
      <w:lvlJc w:val="left"/>
      <w:pPr>
        <w:tabs>
          <w:tab w:val="num" w:pos="0"/>
        </w:tabs>
        <w:ind w:left="860" w:hanging="552"/>
      </w:pPr>
      <w:rPr>
        <w:rFonts w:ascii="Symbol" w:hAnsi="Symbol" w:cs="Symbol" w:hint="default"/>
        <w:lang w:val="pl-PL" w:eastAsia="en-US" w:bidi="ar-SA"/>
      </w:rPr>
    </w:lvl>
    <w:lvl w:ilvl="4">
      <w:numFmt w:val="bullet"/>
      <w:lvlText w:val=""/>
      <w:lvlJc w:val="left"/>
      <w:pPr>
        <w:tabs>
          <w:tab w:val="num" w:pos="0"/>
        </w:tabs>
        <w:ind w:left="2248" w:hanging="552"/>
      </w:pPr>
      <w:rPr>
        <w:rFonts w:ascii="Symbol" w:hAnsi="Symbol" w:cs="Symbol" w:hint="default"/>
        <w:lang w:val="pl-PL" w:eastAsia="en-US" w:bidi="ar-SA"/>
      </w:rPr>
    </w:lvl>
    <w:lvl w:ilvl="5">
      <w:numFmt w:val="bullet"/>
      <w:lvlText w:val=""/>
      <w:lvlJc w:val="left"/>
      <w:pPr>
        <w:tabs>
          <w:tab w:val="num" w:pos="0"/>
        </w:tabs>
        <w:ind w:left="3636" w:hanging="552"/>
      </w:pPr>
      <w:rPr>
        <w:rFonts w:ascii="Symbol" w:hAnsi="Symbol" w:cs="Symbol" w:hint="default"/>
        <w:lang w:val="pl-PL" w:eastAsia="en-US" w:bidi="ar-SA"/>
      </w:rPr>
    </w:lvl>
    <w:lvl w:ilvl="6">
      <w:numFmt w:val="bullet"/>
      <w:lvlText w:val=""/>
      <w:lvlJc w:val="left"/>
      <w:pPr>
        <w:tabs>
          <w:tab w:val="num" w:pos="0"/>
        </w:tabs>
        <w:ind w:left="5025" w:hanging="552"/>
      </w:pPr>
      <w:rPr>
        <w:rFonts w:ascii="Symbol" w:hAnsi="Symbol" w:cs="Symbol" w:hint="default"/>
        <w:lang w:val="pl-PL" w:eastAsia="en-US" w:bidi="ar-SA"/>
      </w:rPr>
    </w:lvl>
    <w:lvl w:ilvl="7">
      <w:numFmt w:val="bullet"/>
      <w:lvlText w:val=""/>
      <w:lvlJc w:val="left"/>
      <w:pPr>
        <w:tabs>
          <w:tab w:val="num" w:pos="0"/>
        </w:tabs>
        <w:ind w:left="6413" w:hanging="552"/>
      </w:pPr>
      <w:rPr>
        <w:rFonts w:ascii="Symbol" w:hAnsi="Symbol" w:cs="Symbol" w:hint="default"/>
        <w:lang w:val="pl-PL" w:eastAsia="en-US" w:bidi="ar-SA"/>
      </w:rPr>
    </w:lvl>
    <w:lvl w:ilvl="8">
      <w:numFmt w:val="bullet"/>
      <w:lvlText w:val=""/>
      <w:lvlJc w:val="left"/>
      <w:pPr>
        <w:tabs>
          <w:tab w:val="num" w:pos="0"/>
        </w:tabs>
        <w:ind w:left="7802" w:hanging="552"/>
      </w:pPr>
      <w:rPr>
        <w:rFonts w:ascii="Symbol" w:hAnsi="Symbol" w:cs="Symbol" w:hint="default"/>
        <w:lang w:val="pl-PL" w:eastAsia="en-US" w:bidi="ar-SA"/>
      </w:rPr>
    </w:lvl>
  </w:abstractNum>
  <w:abstractNum w:abstractNumId="45" w15:restartNumberingAfterBreak="0">
    <w:nsid w:val="330D2D3F"/>
    <w:multiLevelType w:val="multilevel"/>
    <w:tmpl w:val="2F624C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352F7E9E"/>
    <w:multiLevelType w:val="multilevel"/>
    <w:tmpl w:val="88604282"/>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3A1F77A6"/>
    <w:multiLevelType w:val="multilevel"/>
    <w:tmpl w:val="B54CA1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3A744254"/>
    <w:multiLevelType w:val="multilevel"/>
    <w:tmpl w:val="9FB2F09E"/>
    <w:lvl w:ilvl="0">
      <w:start w:val="10"/>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49" w15:restartNumberingAfterBreak="0">
    <w:nsid w:val="3C9D2311"/>
    <w:multiLevelType w:val="multilevel"/>
    <w:tmpl w:val="FEA6CB94"/>
    <w:lvl w:ilvl="0">
      <w:start w:val="1"/>
      <w:numFmt w:val="decimal"/>
      <w:lvlText w:val="%1."/>
      <w:lvlJc w:val="left"/>
      <w:pPr>
        <w:tabs>
          <w:tab w:val="num" w:pos="0"/>
        </w:tabs>
        <w:ind w:left="521" w:hanging="221"/>
      </w:pPr>
      <w:rPr>
        <w:b/>
        <w:bCs/>
        <w:w w:val="100"/>
        <w:sz w:val="24"/>
        <w:szCs w:val="24"/>
        <w:lang w:val="pl-PL" w:eastAsia="en-US" w:bidi="ar-SA"/>
      </w:rPr>
    </w:lvl>
    <w:lvl w:ilvl="1">
      <w:start w:val="1"/>
      <w:numFmt w:val="decimal"/>
      <w:lvlText w:val="%1.%2."/>
      <w:lvlJc w:val="left"/>
      <w:pPr>
        <w:tabs>
          <w:tab w:val="num" w:pos="0"/>
        </w:tabs>
        <w:ind w:left="686" w:hanging="387"/>
      </w:pPr>
      <w:rPr>
        <w:rFonts w:ascii="Times New Roman" w:eastAsia="Times New Roman" w:hAnsi="Times New Roman" w:cs="Times New Roman"/>
        <w:b/>
        <w:bCs/>
        <w:w w:val="100"/>
        <w:sz w:val="24"/>
        <w:szCs w:val="24"/>
        <w:lang w:val="pl-PL" w:eastAsia="en-US" w:bidi="ar-SA"/>
      </w:rPr>
    </w:lvl>
    <w:lvl w:ilvl="2">
      <w:start w:val="1"/>
      <w:numFmt w:val="decimal"/>
      <w:lvlText w:val="%1.%2.%3."/>
      <w:lvlJc w:val="left"/>
      <w:pPr>
        <w:tabs>
          <w:tab w:val="num" w:pos="0"/>
        </w:tabs>
        <w:ind w:left="852" w:hanging="552"/>
      </w:pPr>
      <w:rPr>
        <w:rFonts w:ascii="Times New Roman" w:eastAsia="Times New Roman" w:hAnsi="Times New Roman" w:cs="Times New Roman"/>
        <w:b/>
        <w:bCs/>
        <w:w w:val="100"/>
        <w:sz w:val="22"/>
        <w:szCs w:val="22"/>
        <w:lang w:val="pl-PL" w:eastAsia="en-US" w:bidi="ar-SA"/>
      </w:rPr>
    </w:lvl>
    <w:lvl w:ilvl="3">
      <w:numFmt w:val="bullet"/>
      <w:lvlText w:val=""/>
      <w:lvlJc w:val="left"/>
      <w:pPr>
        <w:tabs>
          <w:tab w:val="num" w:pos="0"/>
        </w:tabs>
        <w:ind w:left="860" w:hanging="552"/>
      </w:pPr>
      <w:rPr>
        <w:rFonts w:ascii="Symbol" w:hAnsi="Symbol" w:cs="Symbol" w:hint="default"/>
        <w:lang w:val="pl-PL" w:eastAsia="en-US" w:bidi="ar-SA"/>
      </w:rPr>
    </w:lvl>
    <w:lvl w:ilvl="4">
      <w:numFmt w:val="bullet"/>
      <w:lvlText w:val=""/>
      <w:lvlJc w:val="left"/>
      <w:pPr>
        <w:tabs>
          <w:tab w:val="num" w:pos="0"/>
        </w:tabs>
        <w:ind w:left="2248" w:hanging="552"/>
      </w:pPr>
      <w:rPr>
        <w:rFonts w:ascii="Symbol" w:hAnsi="Symbol" w:cs="Symbol" w:hint="default"/>
        <w:lang w:val="pl-PL" w:eastAsia="en-US" w:bidi="ar-SA"/>
      </w:rPr>
    </w:lvl>
    <w:lvl w:ilvl="5">
      <w:numFmt w:val="bullet"/>
      <w:lvlText w:val=""/>
      <w:lvlJc w:val="left"/>
      <w:pPr>
        <w:tabs>
          <w:tab w:val="num" w:pos="0"/>
        </w:tabs>
        <w:ind w:left="3636" w:hanging="552"/>
      </w:pPr>
      <w:rPr>
        <w:rFonts w:ascii="Symbol" w:hAnsi="Symbol" w:cs="Symbol" w:hint="default"/>
        <w:lang w:val="pl-PL" w:eastAsia="en-US" w:bidi="ar-SA"/>
      </w:rPr>
    </w:lvl>
    <w:lvl w:ilvl="6">
      <w:numFmt w:val="bullet"/>
      <w:lvlText w:val=""/>
      <w:lvlJc w:val="left"/>
      <w:pPr>
        <w:tabs>
          <w:tab w:val="num" w:pos="0"/>
        </w:tabs>
        <w:ind w:left="5025" w:hanging="552"/>
      </w:pPr>
      <w:rPr>
        <w:rFonts w:ascii="Symbol" w:hAnsi="Symbol" w:cs="Symbol" w:hint="default"/>
        <w:lang w:val="pl-PL" w:eastAsia="en-US" w:bidi="ar-SA"/>
      </w:rPr>
    </w:lvl>
    <w:lvl w:ilvl="7">
      <w:numFmt w:val="bullet"/>
      <w:lvlText w:val=""/>
      <w:lvlJc w:val="left"/>
      <w:pPr>
        <w:tabs>
          <w:tab w:val="num" w:pos="0"/>
        </w:tabs>
        <w:ind w:left="6413" w:hanging="552"/>
      </w:pPr>
      <w:rPr>
        <w:rFonts w:ascii="Symbol" w:hAnsi="Symbol" w:cs="Symbol" w:hint="default"/>
        <w:lang w:val="pl-PL" w:eastAsia="en-US" w:bidi="ar-SA"/>
      </w:rPr>
    </w:lvl>
    <w:lvl w:ilvl="8">
      <w:numFmt w:val="bullet"/>
      <w:lvlText w:val=""/>
      <w:lvlJc w:val="left"/>
      <w:pPr>
        <w:tabs>
          <w:tab w:val="num" w:pos="0"/>
        </w:tabs>
        <w:ind w:left="7802" w:hanging="552"/>
      </w:pPr>
      <w:rPr>
        <w:rFonts w:ascii="Symbol" w:hAnsi="Symbol" w:cs="Symbol" w:hint="default"/>
        <w:lang w:val="pl-PL" w:eastAsia="en-US" w:bidi="ar-SA"/>
      </w:rPr>
    </w:lvl>
  </w:abstractNum>
  <w:abstractNum w:abstractNumId="50" w15:restartNumberingAfterBreak="0">
    <w:nsid w:val="3DFE0C52"/>
    <w:multiLevelType w:val="multilevel"/>
    <w:tmpl w:val="CC8E0F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EBC740D"/>
    <w:multiLevelType w:val="multilevel"/>
    <w:tmpl w:val="EFD674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EDA6E5D"/>
    <w:multiLevelType w:val="multilevel"/>
    <w:tmpl w:val="8BD2A34C"/>
    <w:lvl w:ilvl="0">
      <w:numFmt w:val="bullet"/>
      <w:lvlText w:val="-"/>
      <w:lvlJc w:val="left"/>
      <w:pPr>
        <w:tabs>
          <w:tab w:val="num" w:pos="0"/>
        </w:tabs>
        <w:ind w:left="1008" w:hanging="708"/>
      </w:pPr>
      <w:rPr>
        <w:rFonts w:ascii="Times New Roman" w:hAnsi="Times New Roman" w:cs="Times New Roman" w:hint="default"/>
        <w:w w:val="100"/>
        <w:sz w:val="22"/>
        <w:szCs w:val="22"/>
        <w:lang w:val="pl-PL" w:eastAsia="en-US" w:bidi="ar-SA"/>
      </w:rPr>
    </w:lvl>
    <w:lvl w:ilvl="1">
      <w:numFmt w:val="bullet"/>
      <w:lvlText w:val=""/>
      <w:lvlJc w:val="left"/>
      <w:pPr>
        <w:tabs>
          <w:tab w:val="num" w:pos="0"/>
        </w:tabs>
        <w:ind w:left="1957" w:hanging="708"/>
      </w:pPr>
      <w:rPr>
        <w:rFonts w:ascii="Symbol" w:hAnsi="Symbol" w:cs="Symbol" w:hint="default"/>
        <w:lang w:val="pl-PL" w:eastAsia="en-US" w:bidi="ar-SA"/>
      </w:rPr>
    </w:lvl>
    <w:lvl w:ilvl="2">
      <w:numFmt w:val="bullet"/>
      <w:lvlText w:val=""/>
      <w:lvlJc w:val="left"/>
      <w:pPr>
        <w:tabs>
          <w:tab w:val="num" w:pos="0"/>
        </w:tabs>
        <w:ind w:left="2915" w:hanging="708"/>
      </w:pPr>
      <w:rPr>
        <w:rFonts w:ascii="Symbol" w:hAnsi="Symbol" w:cs="Symbol" w:hint="default"/>
        <w:lang w:val="pl-PL" w:eastAsia="en-US" w:bidi="ar-SA"/>
      </w:rPr>
    </w:lvl>
    <w:lvl w:ilvl="3">
      <w:numFmt w:val="bullet"/>
      <w:lvlText w:val=""/>
      <w:lvlJc w:val="left"/>
      <w:pPr>
        <w:tabs>
          <w:tab w:val="num" w:pos="0"/>
        </w:tabs>
        <w:ind w:left="3873" w:hanging="708"/>
      </w:pPr>
      <w:rPr>
        <w:rFonts w:ascii="Symbol" w:hAnsi="Symbol" w:cs="Symbol" w:hint="default"/>
        <w:lang w:val="pl-PL" w:eastAsia="en-US" w:bidi="ar-SA"/>
      </w:rPr>
    </w:lvl>
    <w:lvl w:ilvl="4">
      <w:numFmt w:val="bullet"/>
      <w:lvlText w:val=""/>
      <w:lvlJc w:val="left"/>
      <w:pPr>
        <w:tabs>
          <w:tab w:val="num" w:pos="0"/>
        </w:tabs>
        <w:ind w:left="4831" w:hanging="708"/>
      </w:pPr>
      <w:rPr>
        <w:rFonts w:ascii="Symbol" w:hAnsi="Symbol" w:cs="Symbol" w:hint="default"/>
        <w:lang w:val="pl-PL" w:eastAsia="en-US" w:bidi="ar-SA"/>
      </w:rPr>
    </w:lvl>
    <w:lvl w:ilvl="5">
      <w:numFmt w:val="bullet"/>
      <w:lvlText w:val=""/>
      <w:lvlJc w:val="left"/>
      <w:pPr>
        <w:tabs>
          <w:tab w:val="num" w:pos="0"/>
        </w:tabs>
        <w:ind w:left="5789" w:hanging="708"/>
      </w:pPr>
      <w:rPr>
        <w:rFonts w:ascii="Symbol" w:hAnsi="Symbol" w:cs="Symbol" w:hint="default"/>
        <w:lang w:val="pl-PL" w:eastAsia="en-US" w:bidi="ar-SA"/>
      </w:rPr>
    </w:lvl>
    <w:lvl w:ilvl="6">
      <w:numFmt w:val="bullet"/>
      <w:lvlText w:val=""/>
      <w:lvlJc w:val="left"/>
      <w:pPr>
        <w:tabs>
          <w:tab w:val="num" w:pos="0"/>
        </w:tabs>
        <w:ind w:left="6747" w:hanging="708"/>
      </w:pPr>
      <w:rPr>
        <w:rFonts w:ascii="Symbol" w:hAnsi="Symbol" w:cs="Symbol" w:hint="default"/>
        <w:lang w:val="pl-PL" w:eastAsia="en-US" w:bidi="ar-SA"/>
      </w:rPr>
    </w:lvl>
    <w:lvl w:ilvl="7">
      <w:numFmt w:val="bullet"/>
      <w:lvlText w:val=""/>
      <w:lvlJc w:val="left"/>
      <w:pPr>
        <w:tabs>
          <w:tab w:val="num" w:pos="0"/>
        </w:tabs>
        <w:ind w:left="7705" w:hanging="708"/>
      </w:pPr>
      <w:rPr>
        <w:rFonts w:ascii="Symbol" w:hAnsi="Symbol" w:cs="Symbol" w:hint="default"/>
        <w:lang w:val="pl-PL" w:eastAsia="en-US" w:bidi="ar-SA"/>
      </w:rPr>
    </w:lvl>
    <w:lvl w:ilvl="8">
      <w:numFmt w:val="bullet"/>
      <w:lvlText w:val=""/>
      <w:lvlJc w:val="left"/>
      <w:pPr>
        <w:tabs>
          <w:tab w:val="num" w:pos="0"/>
        </w:tabs>
        <w:ind w:left="8663" w:hanging="708"/>
      </w:pPr>
      <w:rPr>
        <w:rFonts w:ascii="Symbol" w:hAnsi="Symbol" w:cs="Symbol" w:hint="default"/>
        <w:lang w:val="pl-PL" w:eastAsia="en-US" w:bidi="ar-SA"/>
      </w:rPr>
    </w:lvl>
  </w:abstractNum>
  <w:abstractNum w:abstractNumId="53" w15:restartNumberingAfterBreak="0">
    <w:nsid w:val="40757BA8"/>
    <w:multiLevelType w:val="multilevel"/>
    <w:tmpl w:val="5A0271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412C65FE"/>
    <w:multiLevelType w:val="multilevel"/>
    <w:tmpl w:val="3FB439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416D33FD"/>
    <w:multiLevelType w:val="multilevel"/>
    <w:tmpl w:val="6FFA2EF2"/>
    <w:lvl w:ilvl="0">
      <w:start w:val="1"/>
      <w:numFmt w:val="bullet"/>
      <w:lvlText w:val=""/>
      <w:lvlJc w:val="left"/>
      <w:pPr>
        <w:tabs>
          <w:tab w:val="num" w:pos="0"/>
        </w:tabs>
        <w:ind w:left="1019" w:hanging="360"/>
      </w:pPr>
      <w:rPr>
        <w:rFonts w:ascii="Symbol" w:hAnsi="Symbol" w:cs="Symbol" w:hint="default"/>
      </w:rPr>
    </w:lvl>
    <w:lvl w:ilvl="1">
      <w:start w:val="1"/>
      <w:numFmt w:val="bullet"/>
      <w:lvlText w:val="o"/>
      <w:lvlJc w:val="left"/>
      <w:pPr>
        <w:tabs>
          <w:tab w:val="num" w:pos="0"/>
        </w:tabs>
        <w:ind w:left="1739" w:hanging="360"/>
      </w:pPr>
      <w:rPr>
        <w:rFonts w:ascii="Courier New" w:hAnsi="Courier New" w:cs="Courier New" w:hint="default"/>
      </w:rPr>
    </w:lvl>
    <w:lvl w:ilvl="2">
      <w:start w:val="1"/>
      <w:numFmt w:val="bullet"/>
      <w:lvlText w:val=""/>
      <w:lvlJc w:val="left"/>
      <w:pPr>
        <w:tabs>
          <w:tab w:val="num" w:pos="0"/>
        </w:tabs>
        <w:ind w:left="2459" w:hanging="360"/>
      </w:pPr>
      <w:rPr>
        <w:rFonts w:ascii="Wingdings" w:hAnsi="Wingdings" w:cs="Wingdings" w:hint="default"/>
      </w:rPr>
    </w:lvl>
    <w:lvl w:ilvl="3">
      <w:start w:val="1"/>
      <w:numFmt w:val="bullet"/>
      <w:lvlText w:val=""/>
      <w:lvlJc w:val="left"/>
      <w:pPr>
        <w:tabs>
          <w:tab w:val="num" w:pos="0"/>
        </w:tabs>
        <w:ind w:left="3179" w:hanging="360"/>
      </w:pPr>
      <w:rPr>
        <w:rFonts w:ascii="Symbol" w:hAnsi="Symbol" w:cs="Symbol" w:hint="default"/>
      </w:rPr>
    </w:lvl>
    <w:lvl w:ilvl="4">
      <w:start w:val="1"/>
      <w:numFmt w:val="bullet"/>
      <w:lvlText w:val="o"/>
      <w:lvlJc w:val="left"/>
      <w:pPr>
        <w:tabs>
          <w:tab w:val="num" w:pos="0"/>
        </w:tabs>
        <w:ind w:left="3899" w:hanging="360"/>
      </w:pPr>
      <w:rPr>
        <w:rFonts w:ascii="Courier New" w:hAnsi="Courier New" w:cs="Courier New" w:hint="default"/>
      </w:rPr>
    </w:lvl>
    <w:lvl w:ilvl="5">
      <w:start w:val="1"/>
      <w:numFmt w:val="bullet"/>
      <w:lvlText w:val=""/>
      <w:lvlJc w:val="left"/>
      <w:pPr>
        <w:tabs>
          <w:tab w:val="num" w:pos="0"/>
        </w:tabs>
        <w:ind w:left="4619" w:hanging="360"/>
      </w:pPr>
      <w:rPr>
        <w:rFonts w:ascii="Wingdings" w:hAnsi="Wingdings" w:cs="Wingdings" w:hint="default"/>
      </w:rPr>
    </w:lvl>
    <w:lvl w:ilvl="6">
      <w:start w:val="1"/>
      <w:numFmt w:val="bullet"/>
      <w:lvlText w:val=""/>
      <w:lvlJc w:val="left"/>
      <w:pPr>
        <w:tabs>
          <w:tab w:val="num" w:pos="0"/>
        </w:tabs>
        <w:ind w:left="5339" w:hanging="360"/>
      </w:pPr>
      <w:rPr>
        <w:rFonts w:ascii="Symbol" w:hAnsi="Symbol" w:cs="Symbol" w:hint="default"/>
      </w:rPr>
    </w:lvl>
    <w:lvl w:ilvl="7">
      <w:start w:val="1"/>
      <w:numFmt w:val="bullet"/>
      <w:lvlText w:val="o"/>
      <w:lvlJc w:val="left"/>
      <w:pPr>
        <w:tabs>
          <w:tab w:val="num" w:pos="0"/>
        </w:tabs>
        <w:ind w:left="6059" w:hanging="360"/>
      </w:pPr>
      <w:rPr>
        <w:rFonts w:ascii="Courier New" w:hAnsi="Courier New" w:cs="Courier New" w:hint="default"/>
      </w:rPr>
    </w:lvl>
    <w:lvl w:ilvl="8">
      <w:start w:val="1"/>
      <w:numFmt w:val="bullet"/>
      <w:lvlText w:val=""/>
      <w:lvlJc w:val="left"/>
      <w:pPr>
        <w:tabs>
          <w:tab w:val="num" w:pos="0"/>
        </w:tabs>
        <w:ind w:left="6779" w:hanging="360"/>
      </w:pPr>
      <w:rPr>
        <w:rFonts w:ascii="Wingdings" w:hAnsi="Wingdings" w:cs="Wingdings" w:hint="default"/>
      </w:rPr>
    </w:lvl>
  </w:abstractNum>
  <w:abstractNum w:abstractNumId="56" w15:restartNumberingAfterBreak="0">
    <w:nsid w:val="42393451"/>
    <w:multiLevelType w:val="hybridMultilevel"/>
    <w:tmpl w:val="9FD65B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23C2F7C"/>
    <w:multiLevelType w:val="multilevel"/>
    <w:tmpl w:val="EC484F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438E65B5"/>
    <w:multiLevelType w:val="multilevel"/>
    <w:tmpl w:val="1FD6D27C"/>
    <w:lvl w:ilvl="0">
      <w:start w:val="1"/>
      <w:numFmt w:val="bullet"/>
      <w:lvlText w:val="-"/>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59" w15:restartNumberingAfterBreak="0">
    <w:nsid w:val="4425772C"/>
    <w:multiLevelType w:val="multilevel"/>
    <w:tmpl w:val="3C561A40"/>
    <w:lvl w:ilvl="0">
      <w:start w:val="1"/>
      <w:numFmt w:val="bullet"/>
      <w:lvlText w:val="-"/>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60" w15:restartNumberingAfterBreak="0">
    <w:nsid w:val="449B27A5"/>
    <w:multiLevelType w:val="multilevel"/>
    <w:tmpl w:val="3334E3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44D60579"/>
    <w:multiLevelType w:val="multilevel"/>
    <w:tmpl w:val="49E08E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452600A0"/>
    <w:multiLevelType w:val="multilevel"/>
    <w:tmpl w:val="429A5F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45AD387F"/>
    <w:multiLevelType w:val="multilevel"/>
    <w:tmpl w:val="6038B6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460C03CF"/>
    <w:multiLevelType w:val="multilevel"/>
    <w:tmpl w:val="76924660"/>
    <w:lvl w:ilvl="0">
      <w:start w:val="1"/>
      <w:numFmt w:val="decimal"/>
      <w:lvlText w:val="%1."/>
      <w:lvlJc w:val="left"/>
      <w:pPr>
        <w:tabs>
          <w:tab w:val="num" w:pos="0"/>
        </w:tabs>
        <w:ind w:left="381" w:hanging="221"/>
      </w:pPr>
      <w:rPr>
        <w:rFonts w:ascii="Times New Roman" w:eastAsia="Times New Roman" w:hAnsi="Times New Roman" w:cs="Times New Roman"/>
        <w:b/>
        <w:bCs/>
        <w:w w:val="100"/>
        <w:sz w:val="22"/>
        <w:szCs w:val="22"/>
        <w:lang w:val="pl-PL" w:eastAsia="en-US" w:bidi="ar-SA"/>
      </w:rPr>
    </w:lvl>
    <w:lvl w:ilvl="1">
      <w:start w:val="1"/>
      <w:numFmt w:val="decimal"/>
      <w:lvlText w:val="%1.%2."/>
      <w:lvlJc w:val="left"/>
      <w:pPr>
        <w:tabs>
          <w:tab w:val="num" w:pos="0"/>
        </w:tabs>
        <w:ind w:left="546" w:hanging="387"/>
      </w:pPr>
      <w:rPr>
        <w:w w:val="100"/>
        <w:lang w:val="pl-PL" w:eastAsia="en-US" w:bidi="ar-SA"/>
      </w:rPr>
    </w:lvl>
    <w:lvl w:ilvl="2">
      <w:start w:val="1"/>
      <w:numFmt w:val="decimal"/>
      <w:lvlText w:val="%1.%2.%3."/>
      <w:lvlJc w:val="left"/>
      <w:pPr>
        <w:tabs>
          <w:tab w:val="num" w:pos="0"/>
        </w:tabs>
        <w:ind w:left="712" w:hanging="387"/>
      </w:pPr>
      <w:rPr>
        <w:rFonts w:ascii="Times New Roman" w:eastAsia="Times New Roman" w:hAnsi="Times New Roman" w:cs="Times New Roman"/>
        <w:b/>
        <w:bCs/>
        <w:w w:val="100"/>
        <w:sz w:val="24"/>
        <w:szCs w:val="24"/>
        <w:lang w:val="pl-PL" w:eastAsia="en-US" w:bidi="ar-SA"/>
      </w:rPr>
    </w:lvl>
    <w:lvl w:ilvl="3">
      <w:numFmt w:val="bullet"/>
      <w:lvlText w:val=""/>
      <w:lvlJc w:val="left"/>
      <w:pPr>
        <w:tabs>
          <w:tab w:val="num" w:pos="0"/>
        </w:tabs>
        <w:ind w:left="880" w:hanging="387"/>
      </w:pPr>
      <w:rPr>
        <w:rFonts w:ascii="Symbol" w:hAnsi="Symbol" w:cs="Symbol" w:hint="default"/>
        <w:w w:val="100"/>
        <w:sz w:val="22"/>
        <w:szCs w:val="22"/>
        <w:lang w:val="pl-PL" w:eastAsia="en-US" w:bidi="ar-SA"/>
      </w:rPr>
    </w:lvl>
    <w:lvl w:ilvl="4">
      <w:numFmt w:val="bullet"/>
      <w:lvlText w:val=""/>
      <w:lvlJc w:val="left"/>
      <w:pPr>
        <w:tabs>
          <w:tab w:val="num" w:pos="0"/>
        </w:tabs>
        <w:ind w:left="2200" w:hanging="387"/>
      </w:pPr>
      <w:rPr>
        <w:rFonts w:ascii="Symbol" w:hAnsi="Symbol" w:cs="Symbol" w:hint="default"/>
        <w:lang w:val="pl-PL" w:eastAsia="en-US" w:bidi="ar-SA"/>
      </w:rPr>
    </w:lvl>
    <w:lvl w:ilvl="5">
      <w:numFmt w:val="bullet"/>
      <w:lvlText w:val=""/>
      <w:lvlJc w:val="left"/>
      <w:pPr>
        <w:tabs>
          <w:tab w:val="num" w:pos="0"/>
        </w:tabs>
        <w:ind w:left="3520" w:hanging="387"/>
      </w:pPr>
      <w:rPr>
        <w:rFonts w:ascii="Symbol" w:hAnsi="Symbol" w:cs="Symbol" w:hint="default"/>
        <w:lang w:val="pl-PL" w:eastAsia="en-US" w:bidi="ar-SA"/>
      </w:rPr>
    </w:lvl>
    <w:lvl w:ilvl="6">
      <w:numFmt w:val="bullet"/>
      <w:lvlText w:val=""/>
      <w:lvlJc w:val="left"/>
      <w:pPr>
        <w:tabs>
          <w:tab w:val="num" w:pos="0"/>
        </w:tabs>
        <w:ind w:left="4840" w:hanging="387"/>
      </w:pPr>
      <w:rPr>
        <w:rFonts w:ascii="Symbol" w:hAnsi="Symbol" w:cs="Symbol" w:hint="default"/>
        <w:lang w:val="pl-PL" w:eastAsia="en-US" w:bidi="ar-SA"/>
      </w:rPr>
    </w:lvl>
    <w:lvl w:ilvl="7">
      <w:numFmt w:val="bullet"/>
      <w:lvlText w:val=""/>
      <w:lvlJc w:val="left"/>
      <w:pPr>
        <w:tabs>
          <w:tab w:val="num" w:pos="0"/>
        </w:tabs>
        <w:ind w:left="6160" w:hanging="387"/>
      </w:pPr>
      <w:rPr>
        <w:rFonts w:ascii="Symbol" w:hAnsi="Symbol" w:cs="Symbol" w:hint="default"/>
        <w:lang w:val="pl-PL" w:eastAsia="en-US" w:bidi="ar-SA"/>
      </w:rPr>
    </w:lvl>
    <w:lvl w:ilvl="8">
      <w:numFmt w:val="bullet"/>
      <w:lvlText w:val=""/>
      <w:lvlJc w:val="left"/>
      <w:pPr>
        <w:tabs>
          <w:tab w:val="num" w:pos="0"/>
        </w:tabs>
        <w:ind w:left="7480" w:hanging="387"/>
      </w:pPr>
      <w:rPr>
        <w:rFonts w:ascii="Symbol" w:hAnsi="Symbol" w:cs="Symbol" w:hint="default"/>
        <w:lang w:val="pl-PL" w:eastAsia="en-US" w:bidi="ar-SA"/>
      </w:rPr>
    </w:lvl>
  </w:abstractNum>
  <w:abstractNum w:abstractNumId="65" w15:restartNumberingAfterBreak="0">
    <w:nsid w:val="467955A0"/>
    <w:multiLevelType w:val="multilevel"/>
    <w:tmpl w:val="494072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475667FE"/>
    <w:multiLevelType w:val="hybridMultilevel"/>
    <w:tmpl w:val="6E485F26"/>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7E72C96"/>
    <w:multiLevelType w:val="multilevel"/>
    <w:tmpl w:val="494EC01C"/>
    <w:lvl w:ilvl="0">
      <w:start w:val="1"/>
      <w:numFmt w:val="bullet"/>
      <w:lvlText w:val="-"/>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68" w15:restartNumberingAfterBreak="0">
    <w:nsid w:val="482921BE"/>
    <w:multiLevelType w:val="multilevel"/>
    <w:tmpl w:val="8162EA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48355449"/>
    <w:multiLevelType w:val="multilevel"/>
    <w:tmpl w:val="95ECFF06"/>
    <w:lvl w:ilvl="0">
      <w:start w:val="1"/>
      <w:numFmt w:val="bullet"/>
      <w:lvlText w:val=""/>
      <w:lvlJc w:val="left"/>
      <w:pPr>
        <w:tabs>
          <w:tab w:val="num" w:pos="0"/>
        </w:tabs>
        <w:ind w:left="1379" w:hanging="360"/>
      </w:pPr>
      <w:rPr>
        <w:rFonts w:ascii="Symbol" w:hAnsi="Symbol" w:cs="Symbol" w:hint="default"/>
      </w:rPr>
    </w:lvl>
    <w:lvl w:ilvl="1">
      <w:start w:val="1"/>
      <w:numFmt w:val="bullet"/>
      <w:lvlText w:val="o"/>
      <w:lvlJc w:val="left"/>
      <w:pPr>
        <w:tabs>
          <w:tab w:val="num" w:pos="0"/>
        </w:tabs>
        <w:ind w:left="2099" w:hanging="360"/>
      </w:pPr>
      <w:rPr>
        <w:rFonts w:ascii="Courier New" w:hAnsi="Courier New" w:cs="Courier New" w:hint="default"/>
      </w:rPr>
    </w:lvl>
    <w:lvl w:ilvl="2">
      <w:start w:val="1"/>
      <w:numFmt w:val="bullet"/>
      <w:lvlText w:val=""/>
      <w:lvlJc w:val="left"/>
      <w:pPr>
        <w:tabs>
          <w:tab w:val="num" w:pos="0"/>
        </w:tabs>
        <w:ind w:left="2819" w:hanging="360"/>
      </w:pPr>
      <w:rPr>
        <w:rFonts w:ascii="Wingdings" w:hAnsi="Wingdings" w:cs="Wingdings" w:hint="default"/>
      </w:rPr>
    </w:lvl>
    <w:lvl w:ilvl="3">
      <w:start w:val="1"/>
      <w:numFmt w:val="bullet"/>
      <w:lvlText w:val=""/>
      <w:lvlJc w:val="left"/>
      <w:pPr>
        <w:tabs>
          <w:tab w:val="num" w:pos="0"/>
        </w:tabs>
        <w:ind w:left="3539" w:hanging="360"/>
      </w:pPr>
      <w:rPr>
        <w:rFonts w:ascii="Symbol" w:hAnsi="Symbol" w:cs="Symbol" w:hint="default"/>
      </w:rPr>
    </w:lvl>
    <w:lvl w:ilvl="4">
      <w:start w:val="1"/>
      <w:numFmt w:val="bullet"/>
      <w:lvlText w:val="o"/>
      <w:lvlJc w:val="left"/>
      <w:pPr>
        <w:tabs>
          <w:tab w:val="num" w:pos="0"/>
        </w:tabs>
        <w:ind w:left="4259" w:hanging="360"/>
      </w:pPr>
      <w:rPr>
        <w:rFonts w:ascii="Courier New" w:hAnsi="Courier New" w:cs="Courier New" w:hint="default"/>
      </w:rPr>
    </w:lvl>
    <w:lvl w:ilvl="5">
      <w:start w:val="1"/>
      <w:numFmt w:val="bullet"/>
      <w:lvlText w:val=""/>
      <w:lvlJc w:val="left"/>
      <w:pPr>
        <w:tabs>
          <w:tab w:val="num" w:pos="0"/>
        </w:tabs>
        <w:ind w:left="4979" w:hanging="360"/>
      </w:pPr>
      <w:rPr>
        <w:rFonts w:ascii="Wingdings" w:hAnsi="Wingdings" w:cs="Wingdings" w:hint="default"/>
      </w:rPr>
    </w:lvl>
    <w:lvl w:ilvl="6">
      <w:start w:val="1"/>
      <w:numFmt w:val="bullet"/>
      <w:lvlText w:val=""/>
      <w:lvlJc w:val="left"/>
      <w:pPr>
        <w:tabs>
          <w:tab w:val="num" w:pos="0"/>
        </w:tabs>
        <w:ind w:left="5699" w:hanging="360"/>
      </w:pPr>
      <w:rPr>
        <w:rFonts w:ascii="Symbol" w:hAnsi="Symbol" w:cs="Symbol" w:hint="default"/>
      </w:rPr>
    </w:lvl>
    <w:lvl w:ilvl="7">
      <w:start w:val="1"/>
      <w:numFmt w:val="bullet"/>
      <w:lvlText w:val="o"/>
      <w:lvlJc w:val="left"/>
      <w:pPr>
        <w:tabs>
          <w:tab w:val="num" w:pos="0"/>
        </w:tabs>
        <w:ind w:left="6419" w:hanging="360"/>
      </w:pPr>
      <w:rPr>
        <w:rFonts w:ascii="Courier New" w:hAnsi="Courier New" w:cs="Courier New" w:hint="default"/>
      </w:rPr>
    </w:lvl>
    <w:lvl w:ilvl="8">
      <w:start w:val="1"/>
      <w:numFmt w:val="bullet"/>
      <w:lvlText w:val=""/>
      <w:lvlJc w:val="left"/>
      <w:pPr>
        <w:tabs>
          <w:tab w:val="num" w:pos="0"/>
        </w:tabs>
        <w:ind w:left="7139" w:hanging="360"/>
      </w:pPr>
      <w:rPr>
        <w:rFonts w:ascii="Wingdings" w:hAnsi="Wingdings" w:cs="Wingdings" w:hint="default"/>
      </w:rPr>
    </w:lvl>
  </w:abstractNum>
  <w:abstractNum w:abstractNumId="70" w15:restartNumberingAfterBreak="0">
    <w:nsid w:val="4A393D15"/>
    <w:multiLevelType w:val="multilevel"/>
    <w:tmpl w:val="220EB5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4A90488B"/>
    <w:multiLevelType w:val="multilevel"/>
    <w:tmpl w:val="6D68BF1C"/>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4B4B4D4F"/>
    <w:multiLevelType w:val="multilevel"/>
    <w:tmpl w:val="14649BB2"/>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4BE1437F"/>
    <w:multiLevelType w:val="multilevel"/>
    <w:tmpl w:val="5284F4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4DBD0CC1"/>
    <w:multiLevelType w:val="multilevel"/>
    <w:tmpl w:val="E08028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4DF27194"/>
    <w:multiLevelType w:val="hybridMultilevel"/>
    <w:tmpl w:val="25CC73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4F7A3FAF"/>
    <w:multiLevelType w:val="multilevel"/>
    <w:tmpl w:val="C0F88B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51486E42"/>
    <w:multiLevelType w:val="multilevel"/>
    <w:tmpl w:val="4E1CE3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51487F87"/>
    <w:multiLevelType w:val="multilevel"/>
    <w:tmpl w:val="718C64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52735CCE"/>
    <w:multiLevelType w:val="multilevel"/>
    <w:tmpl w:val="45DEAD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55600D4A"/>
    <w:multiLevelType w:val="multilevel"/>
    <w:tmpl w:val="C004CD38"/>
    <w:lvl w:ilvl="0">
      <w:start w:val="1"/>
      <w:numFmt w:val="decimal"/>
      <w:lvlText w:val="%1."/>
      <w:lvlJc w:val="left"/>
      <w:pPr>
        <w:ind w:left="0" w:firstLine="0"/>
      </w:pPr>
      <w:rPr>
        <w:rFonts w:hint="default"/>
      </w:rPr>
    </w:lvl>
    <w:lvl w:ilvl="1">
      <w:start w:val="2"/>
      <w:numFmt w:val="decimal"/>
      <w:lvlText w:val="%1.%2."/>
      <w:lvlJc w:val="left"/>
      <w:pPr>
        <w:ind w:left="420" w:hanging="420"/>
      </w:pPr>
      <w:rPr>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1" w15:restartNumberingAfterBreak="0">
    <w:nsid w:val="55641C63"/>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15:restartNumberingAfterBreak="0">
    <w:nsid w:val="567C1D28"/>
    <w:multiLevelType w:val="multilevel"/>
    <w:tmpl w:val="A0DA699A"/>
    <w:lvl w:ilvl="0">
      <w:start w:val="1"/>
      <w:numFmt w:val="bullet"/>
      <w:lvlText w:val="-"/>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83" w15:restartNumberingAfterBreak="0">
    <w:nsid w:val="56A8399D"/>
    <w:multiLevelType w:val="multilevel"/>
    <w:tmpl w:val="D40094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56B640B6"/>
    <w:multiLevelType w:val="multilevel"/>
    <w:tmpl w:val="A53CA2CE"/>
    <w:lvl w:ilvl="0">
      <w:start w:val="1"/>
      <w:numFmt w:val="bullet"/>
      <w:lvlText w:val="-"/>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85" w15:restartNumberingAfterBreak="0">
    <w:nsid w:val="57912369"/>
    <w:multiLevelType w:val="hybridMultilevel"/>
    <w:tmpl w:val="35848C68"/>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8BD104E"/>
    <w:multiLevelType w:val="multilevel"/>
    <w:tmpl w:val="6CCEBB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5AB46A25"/>
    <w:multiLevelType w:val="multilevel"/>
    <w:tmpl w:val="ADA03D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5BF50C11"/>
    <w:multiLevelType w:val="multilevel"/>
    <w:tmpl w:val="1D2ED6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5E1F2576"/>
    <w:multiLevelType w:val="multilevel"/>
    <w:tmpl w:val="D7CC23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60387E2C"/>
    <w:multiLevelType w:val="multilevel"/>
    <w:tmpl w:val="711EE954"/>
    <w:lvl w:ilvl="0">
      <w:start w:val="1"/>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607A682F"/>
    <w:multiLevelType w:val="multilevel"/>
    <w:tmpl w:val="1C1CE2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60F85BC4"/>
    <w:multiLevelType w:val="multilevel"/>
    <w:tmpl w:val="662C4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62040E8A"/>
    <w:multiLevelType w:val="multilevel"/>
    <w:tmpl w:val="0430F2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636C7C76"/>
    <w:multiLevelType w:val="multilevel"/>
    <w:tmpl w:val="F9CC9D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15:restartNumberingAfterBreak="0">
    <w:nsid w:val="65331E0D"/>
    <w:multiLevelType w:val="multilevel"/>
    <w:tmpl w:val="3C8421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15:restartNumberingAfterBreak="0">
    <w:nsid w:val="653B458D"/>
    <w:multiLevelType w:val="multilevel"/>
    <w:tmpl w:val="D9E485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666A4C00"/>
    <w:multiLevelType w:val="multilevel"/>
    <w:tmpl w:val="C20837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15:restartNumberingAfterBreak="0">
    <w:nsid w:val="685C616E"/>
    <w:multiLevelType w:val="multilevel"/>
    <w:tmpl w:val="0D0CE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68A53F7C"/>
    <w:multiLevelType w:val="multilevel"/>
    <w:tmpl w:val="977E67E6"/>
    <w:lvl w:ilvl="0">
      <w:start w:val="1"/>
      <w:numFmt w:val="bullet"/>
      <w:lvlText w:val="-"/>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100" w15:restartNumberingAfterBreak="0">
    <w:nsid w:val="699417D7"/>
    <w:multiLevelType w:val="multilevel"/>
    <w:tmpl w:val="AAFE81FC"/>
    <w:lvl w:ilvl="0">
      <w:start w:val="1"/>
      <w:numFmt w:val="decimal"/>
      <w:lvlText w:val="%1."/>
      <w:lvlJc w:val="left"/>
      <w:pPr>
        <w:tabs>
          <w:tab w:val="num" w:pos="0"/>
        </w:tabs>
        <w:ind w:left="0" w:firstLine="0"/>
      </w:pPr>
    </w:lvl>
    <w:lvl w:ilvl="1">
      <w:start w:val="2"/>
      <w:numFmt w:val="decimal"/>
      <w:lvlText w:val="%1.%2."/>
      <w:lvlJc w:val="left"/>
      <w:pPr>
        <w:tabs>
          <w:tab w:val="num" w:pos="0"/>
        </w:tabs>
        <w:ind w:left="420" w:hanging="42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1" w15:restartNumberingAfterBreak="0">
    <w:nsid w:val="6DF34C9B"/>
    <w:multiLevelType w:val="multilevel"/>
    <w:tmpl w:val="2ED4E3BA"/>
    <w:lvl w:ilvl="0">
      <w:numFmt w:val="bullet"/>
      <w:lvlText w:val="·"/>
      <w:lvlJc w:val="left"/>
      <w:pPr>
        <w:tabs>
          <w:tab w:val="num" w:pos="0"/>
        </w:tabs>
        <w:ind w:left="300" w:hanging="708"/>
      </w:pPr>
      <w:rPr>
        <w:rFonts w:ascii="Times New Roman" w:hAnsi="Times New Roman" w:cs="Times New Roman" w:hint="default"/>
        <w:w w:val="133"/>
        <w:sz w:val="22"/>
        <w:szCs w:val="22"/>
        <w:lang w:val="pl-PL" w:eastAsia="en-US" w:bidi="ar-SA"/>
      </w:rPr>
    </w:lvl>
    <w:lvl w:ilvl="1">
      <w:numFmt w:val="bullet"/>
      <w:lvlText w:val=""/>
      <w:lvlJc w:val="left"/>
      <w:pPr>
        <w:tabs>
          <w:tab w:val="num" w:pos="0"/>
        </w:tabs>
        <w:ind w:left="1327" w:hanging="708"/>
      </w:pPr>
      <w:rPr>
        <w:rFonts w:ascii="Symbol" w:hAnsi="Symbol" w:cs="Symbol" w:hint="default"/>
        <w:lang w:val="pl-PL" w:eastAsia="en-US" w:bidi="ar-SA"/>
      </w:rPr>
    </w:lvl>
    <w:lvl w:ilvl="2">
      <w:numFmt w:val="bullet"/>
      <w:lvlText w:val=""/>
      <w:lvlJc w:val="left"/>
      <w:pPr>
        <w:tabs>
          <w:tab w:val="num" w:pos="0"/>
        </w:tabs>
        <w:ind w:left="2355" w:hanging="708"/>
      </w:pPr>
      <w:rPr>
        <w:rFonts w:ascii="Symbol" w:hAnsi="Symbol" w:cs="Symbol" w:hint="default"/>
        <w:lang w:val="pl-PL" w:eastAsia="en-US" w:bidi="ar-SA"/>
      </w:rPr>
    </w:lvl>
    <w:lvl w:ilvl="3">
      <w:numFmt w:val="bullet"/>
      <w:lvlText w:val=""/>
      <w:lvlJc w:val="left"/>
      <w:pPr>
        <w:tabs>
          <w:tab w:val="num" w:pos="0"/>
        </w:tabs>
        <w:ind w:left="3383" w:hanging="708"/>
      </w:pPr>
      <w:rPr>
        <w:rFonts w:ascii="Symbol" w:hAnsi="Symbol" w:cs="Symbol" w:hint="default"/>
        <w:lang w:val="pl-PL" w:eastAsia="en-US" w:bidi="ar-SA"/>
      </w:rPr>
    </w:lvl>
    <w:lvl w:ilvl="4">
      <w:numFmt w:val="bullet"/>
      <w:lvlText w:val=""/>
      <w:lvlJc w:val="left"/>
      <w:pPr>
        <w:tabs>
          <w:tab w:val="num" w:pos="0"/>
        </w:tabs>
        <w:ind w:left="4411" w:hanging="708"/>
      </w:pPr>
      <w:rPr>
        <w:rFonts w:ascii="Symbol" w:hAnsi="Symbol" w:cs="Symbol" w:hint="default"/>
        <w:lang w:val="pl-PL" w:eastAsia="en-US" w:bidi="ar-SA"/>
      </w:rPr>
    </w:lvl>
    <w:lvl w:ilvl="5">
      <w:numFmt w:val="bullet"/>
      <w:lvlText w:val=""/>
      <w:lvlJc w:val="left"/>
      <w:pPr>
        <w:tabs>
          <w:tab w:val="num" w:pos="0"/>
        </w:tabs>
        <w:ind w:left="5439" w:hanging="708"/>
      </w:pPr>
      <w:rPr>
        <w:rFonts w:ascii="Symbol" w:hAnsi="Symbol" w:cs="Symbol" w:hint="default"/>
        <w:lang w:val="pl-PL" w:eastAsia="en-US" w:bidi="ar-SA"/>
      </w:rPr>
    </w:lvl>
    <w:lvl w:ilvl="6">
      <w:numFmt w:val="bullet"/>
      <w:lvlText w:val=""/>
      <w:lvlJc w:val="left"/>
      <w:pPr>
        <w:tabs>
          <w:tab w:val="num" w:pos="0"/>
        </w:tabs>
        <w:ind w:left="6467" w:hanging="708"/>
      </w:pPr>
      <w:rPr>
        <w:rFonts w:ascii="Symbol" w:hAnsi="Symbol" w:cs="Symbol" w:hint="default"/>
        <w:lang w:val="pl-PL" w:eastAsia="en-US" w:bidi="ar-SA"/>
      </w:rPr>
    </w:lvl>
    <w:lvl w:ilvl="7">
      <w:numFmt w:val="bullet"/>
      <w:lvlText w:val=""/>
      <w:lvlJc w:val="left"/>
      <w:pPr>
        <w:tabs>
          <w:tab w:val="num" w:pos="0"/>
        </w:tabs>
        <w:ind w:left="7495" w:hanging="708"/>
      </w:pPr>
      <w:rPr>
        <w:rFonts w:ascii="Symbol" w:hAnsi="Symbol" w:cs="Symbol" w:hint="default"/>
        <w:lang w:val="pl-PL" w:eastAsia="en-US" w:bidi="ar-SA"/>
      </w:rPr>
    </w:lvl>
    <w:lvl w:ilvl="8">
      <w:numFmt w:val="bullet"/>
      <w:lvlText w:val=""/>
      <w:lvlJc w:val="left"/>
      <w:pPr>
        <w:tabs>
          <w:tab w:val="num" w:pos="0"/>
        </w:tabs>
        <w:ind w:left="8523" w:hanging="708"/>
      </w:pPr>
      <w:rPr>
        <w:rFonts w:ascii="Symbol" w:hAnsi="Symbol" w:cs="Symbol" w:hint="default"/>
        <w:lang w:val="pl-PL" w:eastAsia="en-US" w:bidi="ar-SA"/>
      </w:rPr>
    </w:lvl>
  </w:abstractNum>
  <w:abstractNum w:abstractNumId="102" w15:restartNumberingAfterBreak="0">
    <w:nsid w:val="6FB82C0B"/>
    <w:multiLevelType w:val="multilevel"/>
    <w:tmpl w:val="D6865A6E"/>
    <w:lvl w:ilvl="0">
      <w:start w:val="10"/>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103" w15:restartNumberingAfterBreak="0">
    <w:nsid w:val="70B17B13"/>
    <w:multiLevelType w:val="multilevel"/>
    <w:tmpl w:val="C8C272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715F26F5"/>
    <w:multiLevelType w:val="multilevel"/>
    <w:tmpl w:val="577820B8"/>
    <w:lvl w:ilvl="0">
      <w:start w:val="1"/>
      <w:numFmt w:val="bullet"/>
      <w:lvlText w:val="-"/>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105" w15:restartNumberingAfterBreak="0">
    <w:nsid w:val="71CD02FB"/>
    <w:multiLevelType w:val="multilevel"/>
    <w:tmpl w:val="24226F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760F642D"/>
    <w:multiLevelType w:val="multilevel"/>
    <w:tmpl w:val="9EC476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15:restartNumberingAfterBreak="0">
    <w:nsid w:val="76932CC2"/>
    <w:multiLevelType w:val="multilevel"/>
    <w:tmpl w:val="78ACF6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7825747A"/>
    <w:multiLevelType w:val="multilevel"/>
    <w:tmpl w:val="66CE8C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79F61F36"/>
    <w:multiLevelType w:val="multilevel"/>
    <w:tmpl w:val="24B0D50C"/>
    <w:lvl w:ilvl="0">
      <w:start w:val="1"/>
      <w:numFmt w:val="bullet"/>
      <w:lvlText w:val="-"/>
      <w:lvlJc w:val="left"/>
      <w:pPr>
        <w:tabs>
          <w:tab w:val="num" w:pos="0"/>
        </w:tabs>
        <w:ind w:left="720" w:hanging="360"/>
      </w:pPr>
      <w:rPr>
        <w:rFonts w:ascii="OpenSymbol" w:hAnsi="OpenSymbol" w:cs="Open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0" w15:restartNumberingAfterBreak="0">
    <w:nsid w:val="7A1B37AC"/>
    <w:multiLevelType w:val="multilevel"/>
    <w:tmpl w:val="143EF900"/>
    <w:lvl w:ilvl="0">
      <w:start w:val="1"/>
      <w:numFmt w:val="bullet"/>
      <w:lvlText w:val="-"/>
      <w:lvlJc w:val="left"/>
      <w:pPr>
        <w:tabs>
          <w:tab w:val="num" w:pos="0"/>
        </w:tabs>
        <w:ind w:left="0" w:firstLine="0"/>
      </w:pPr>
      <w:rPr>
        <w:rFonts w:ascii="OpenSymbol" w:hAnsi="OpenSymbol" w:cs="OpenSymbol"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111" w15:restartNumberingAfterBreak="0">
    <w:nsid w:val="7B67708E"/>
    <w:multiLevelType w:val="multilevel"/>
    <w:tmpl w:val="75A606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2" w15:restartNumberingAfterBreak="0">
    <w:nsid w:val="7BB070AE"/>
    <w:multiLevelType w:val="multilevel"/>
    <w:tmpl w:val="4BD8FD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3" w15:restartNumberingAfterBreak="0">
    <w:nsid w:val="7BFC4713"/>
    <w:multiLevelType w:val="multilevel"/>
    <w:tmpl w:val="AAF4BC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7CA21A79"/>
    <w:multiLevelType w:val="multilevel"/>
    <w:tmpl w:val="749287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15:restartNumberingAfterBreak="0">
    <w:nsid w:val="7CDB2CE6"/>
    <w:multiLevelType w:val="multilevel"/>
    <w:tmpl w:val="5CB895B0"/>
    <w:lvl w:ilvl="0">
      <w:start w:val="10"/>
      <w:numFmt w:val="decimal"/>
      <w:lvlText w:val="%1."/>
      <w:lvlJc w:val="left"/>
      <w:pPr>
        <w:tabs>
          <w:tab w:val="num" w:pos="0"/>
        </w:tabs>
        <w:ind w:left="786" w:hanging="360"/>
      </w:pPr>
    </w:lvl>
    <w:lvl w:ilvl="1">
      <w:start w:val="6"/>
      <w:numFmt w:val="decimal"/>
      <w:lvlText w:val="%1.%2."/>
      <w:lvlJc w:val="left"/>
      <w:pPr>
        <w:tabs>
          <w:tab w:val="num" w:pos="0"/>
        </w:tabs>
        <w:ind w:left="480" w:hanging="480"/>
      </w:pPr>
      <w:rPr>
        <w:rFonts w:ascii="Times New Roman" w:hAnsi="Times New Roman" w:cs="Times New Roman"/>
        <w:sz w:val="24"/>
      </w:rPr>
    </w:lvl>
    <w:lvl w:ilvl="2">
      <w:start w:val="1"/>
      <w:numFmt w:val="decimal"/>
      <w:lvlText w:val="%1.%2.%3."/>
      <w:lvlJc w:val="left"/>
      <w:pPr>
        <w:tabs>
          <w:tab w:val="num" w:pos="0"/>
        </w:tabs>
        <w:ind w:left="1146" w:hanging="720"/>
      </w:pPr>
      <w:rPr>
        <w:rFonts w:ascii="Times New Roman" w:hAnsi="Times New Roman" w:cs="Times New Roman"/>
        <w:sz w:val="24"/>
      </w:rPr>
    </w:lvl>
    <w:lvl w:ilvl="3">
      <w:start w:val="1"/>
      <w:numFmt w:val="decimal"/>
      <w:lvlText w:val="%1.%2.%3.%4."/>
      <w:lvlJc w:val="left"/>
      <w:pPr>
        <w:tabs>
          <w:tab w:val="num" w:pos="0"/>
        </w:tabs>
        <w:ind w:left="1146" w:hanging="720"/>
      </w:pPr>
      <w:rPr>
        <w:rFonts w:ascii="Times New Roman" w:hAnsi="Times New Roman" w:cs="Times New Roman"/>
        <w:sz w:val="24"/>
      </w:rPr>
    </w:lvl>
    <w:lvl w:ilvl="4">
      <w:start w:val="1"/>
      <w:numFmt w:val="decimal"/>
      <w:lvlText w:val="%1.%2.%3.%4.%5."/>
      <w:lvlJc w:val="left"/>
      <w:pPr>
        <w:tabs>
          <w:tab w:val="num" w:pos="0"/>
        </w:tabs>
        <w:ind w:left="1506" w:hanging="1080"/>
      </w:pPr>
      <w:rPr>
        <w:rFonts w:ascii="Times New Roman" w:hAnsi="Times New Roman" w:cs="Times New Roman"/>
        <w:sz w:val="24"/>
      </w:rPr>
    </w:lvl>
    <w:lvl w:ilvl="5">
      <w:start w:val="1"/>
      <w:numFmt w:val="decimal"/>
      <w:lvlText w:val="%1.%2.%3.%4.%5.%6."/>
      <w:lvlJc w:val="left"/>
      <w:pPr>
        <w:tabs>
          <w:tab w:val="num" w:pos="0"/>
        </w:tabs>
        <w:ind w:left="1506" w:hanging="1080"/>
      </w:pPr>
      <w:rPr>
        <w:rFonts w:ascii="Times New Roman" w:hAnsi="Times New Roman" w:cs="Times New Roman"/>
        <w:sz w:val="24"/>
      </w:rPr>
    </w:lvl>
    <w:lvl w:ilvl="6">
      <w:start w:val="1"/>
      <w:numFmt w:val="decimal"/>
      <w:lvlText w:val="%1.%2.%3.%4.%5.%6.%7."/>
      <w:lvlJc w:val="left"/>
      <w:pPr>
        <w:tabs>
          <w:tab w:val="num" w:pos="0"/>
        </w:tabs>
        <w:ind w:left="1866" w:hanging="1440"/>
      </w:pPr>
      <w:rPr>
        <w:rFonts w:ascii="Times New Roman" w:hAnsi="Times New Roman" w:cs="Times New Roman"/>
        <w:sz w:val="24"/>
      </w:rPr>
    </w:lvl>
    <w:lvl w:ilvl="7">
      <w:start w:val="1"/>
      <w:numFmt w:val="decimal"/>
      <w:lvlText w:val="%1.%2.%3.%4.%5.%6.%7.%8."/>
      <w:lvlJc w:val="left"/>
      <w:pPr>
        <w:tabs>
          <w:tab w:val="num" w:pos="0"/>
        </w:tabs>
        <w:ind w:left="1866" w:hanging="1440"/>
      </w:pPr>
      <w:rPr>
        <w:rFonts w:ascii="Times New Roman" w:hAnsi="Times New Roman" w:cs="Times New Roman"/>
        <w:sz w:val="24"/>
      </w:rPr>
    </w:lvl>
    <w:lvl w:ilvl="8">
      <w:start w:val="1"/>
      <w:numFmt w:val="decimal"/>
      <w:lvlText w:val="%1.%2.%3.%4.%5.%6.%7.%8.%9."/>
      <w:lvlJc w:val="left"/>
      <w:pPr>
        <w:tabs>
          <w:tab w:val="num" w:pos="0"/>
        </w:tabs>
        <w:ind w:left="2226" w:hanging="1800"/>
      </w:pPr>
      <w:rPr>
        <w:rFonts w:ascii="Times New Roman" w:hAnsi="Times New Roman" w:cs="Times New Roman"/>
        <w:sz w:val="24"/>
      </w:rPr>
    </w:lvl>
  </w:abstractNum>
  <w:abstractNum w:abstractNumId="116" w15:restartNumberingAfterBreak="0">
    <w:nsid w:val="7ED75001"/>
    <w:multiLevelType w:val="multilevel"/>
    <w:tmpl w:val="E912D7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15:restartNumberingAfterBreak="0">
    <w:nsid w:val="7F5402B9"/>
    <w:multiLevelType w:val="multilevel"/>
    <w:tmpl w:val="3AB004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386752841">
    <w:abstractNumId w:val="13"/>
  </w:num>
  <w:num w:numId="2" w16cid:durableId="1305697928">
    <w:abstractNumId w:val="26"/>
  </w:num>
  <w:num w:numId="3" w16cid:durableId="145556393">
    <w:abstractNumId w:val="48"/>
  </w:num>
  <w:num w:numId="4" w16cid:durableId="1490829087">
    <w:abstractNumId w:val="100"/>
  </w:num>
  <w:num w:numId="5" w16cid:durableId="1082137834">
    <w:abstractNumId w:val="47"/>
  </w:num>
  <w:num w:numId="6" w16cid:durableId="1976328034">
    <w:abstractNumId w:val="42"/>
  </w:num>
  <w:num w:numId="7" w16cid:durableId="1288851204">
    <w:abstractNumId w:val="51"/>
  </w:num>
  <w:num w:numId="8" w16cid:durableId="1225602706">
    <w:abstractNumId w:val="62"/>
  </w:num>
  <w:num w:numId="9" w16cid:durableId="1364207404">
    <w:abstractNumId w:val="112"/>
  </w:num>
  <w:num w:numId="10" w16cid:durableId="1600793671">
    <w:abstractNumId w:val="97"/>
  </w:num>
  <w:num w:numId="11" w16cid:durableId="358705206">
    <w:abstractNumId w:val="103"/>
  </w:num>
  <w:num w:numId="12" w16cid:durableId="1831483241">
    <w:abstractNumId w:val="65"/>
  </w:num>
  <w:num w:numId="13" w16cid:durableId="1057556686">
    <w:abstractNumId w:val="78"/>
  </w:num>
  <w:num w:numId="14" w16cid:durableId="2057315728">
    <w:abstractNumId w:val="19"/>
  </w:num>
  <w:num w:numId="15" w16cid:durableId="1950351917">
    <w:abstractNumId w:val="11"/>
  </w:num>
  <w:num w:numId="16" w16cid:durableId="828596394">
    <w:abstractNumId w:val="68"/>
  </w:num>
  <w:num w:numId="17" w16cid:durableId="1567229592">
    <w:abstractNumId w:val="31"/>
  </w:num>
  <w:num w:numId="18" w16cid:durableId="632367154">
    <w:abstractNumId w:val="43"/>
  </w:num>
  <w:num w:numId="19" w16cid:durableId="482889331">
    <w:abstractNumId w:val="7"/>
  </w:num>
  <w:num w:numId="20" w16cid:durableId="237639866">
    <w:abstractNumId w:val="95"/>
  </w:num>
  <w:num w:numId="21" w16cid:durableId="1724019931">
    <w:abstractNumId w:val="105"/>
  </w:num>
  <w:num w:numId="22" w16cid:durableId="733545969">
    <w:abstractNumId w:val="1"/>
  </w:num>
  <w:num w:numId="23" w16cid:durableId="1838417536">
    <w:abstractNumId w:val="115"/>
  </w:num>
  <w:num w:numId="24" w16cid:durableId="548343495">
    <w:abstractNumId w:val="90"/>
  </w:num>
  <w:num w:numId="25" w16cid:durableId="816413292">
    <w:abstractNumId w:val="40"/>
  </w:num>
  <w:num w:numId="26" w16cid:durableId="1326009601">
    <w:abstractNumId w:val="41"/>
  </w:num>
  <w:num w:numId="27" w16cid:durableId="1995058986">
    <w:abstractNumId w:val="94"/>
  </w:num>
  <w:num w:numId="28" w16cid:durableId="2006128121">
    <w:abstractNumId w:val="0"/>
  </w:num>
  <w:num w:numId="29" w16cid:durableId="1905679999">
    <w:abstractNumId w:val="101"/>
  </w:num>
  <w:num w:numId="30" w16cid:durableId="443309790">
    <w:abstractNumId w:val="52"/>
  </w:num>
  <w:num w:numId="31" w16cid:durableId="550774511">
    <w:abstractNumId w:val="49"/>
  </w:num>
  <w:num w:numId="32" w16cid:durableId="1771704037">
    <w:abstractNumId w:val="55"/>
  </w:num>
  <w:num w:numId="33" w16cid:durableId="48385067">
    <w:abstractNumId w:val="69"/>
  </w:num>
  <w:num w:numId="34" w16cid:durableId="324894270">
    <w:abstractNumId w:val="83"/>
  </w:num>
  <w:num w:numId="35" w16cid:durableId="884483654">
    <w:abstractNumId w:val="60"/>
  </w:num>
  <w:num w:numId="36" w16cid:durableId="1113669921">
    <w:abstractNumId w:val="2"/>
  </w:num>
  <w:num w:numId="37" w16cid:durableId="956177449">
    <w:abstractNumId w:val="14"/>
  </w:num>
  <w:num w:numId="38" w16cid:durableId="39525637">
    <w:abstractNumId w:val="108"/>
  </w:num>
  <w:num w:numId="39" w16cid:durableId="1699355344">
    <w:abstractNumId w:val="77"/>
  </w:num>
  <w:num w:numId="40" w16cid:durableId="91097131">
    <w:abstractNumId w:val="53"/>
  </w:num>
  <w:num w:numId="41" w16cid:durableId="1445538589">
    <w:abstractNumId w:val="113"/>
  </w:num>
  <w:num w:numId="42" w16cid:durableId="1322655523">
    <w:abstractNumId w:val="25"/>
  </w:num>
  <w:num w:numId="43" w16cid:durableId="1558010476">
    <w:abstractNumId w:val="116"/>
  </w:num>
  <w:num w:numId="44" w16cid:durableId="1654599001">
    <w:abstractNumId w:val="64"/>
  </w:num>
  <w:num w:numId="45" w16cid:durableId="1934626791">
    <w:abstractNumId w:val="8"/>
  </w:num>
  <w:num w:numId="46" w16cid:durableId="1568881064">
    <w:abstractNumId w:val="114"/>
  </w:num>
  <w:num w:numId="47" w16cid:durableId="1031344660">
    <w:abstractNumId w:val="38"/>
  </w:num>
  <w:num w:numId="48" w16cid:durableId="851845166">
    <w:abstractNumId w:val="61"/>
  </w:num>
  <w:num w:numId="49" w16cid:durableId="1641225014">
    <w:abstractNumId w:val="72"/>
  </w:num>
  <w:num w:numId="50" w16cid:durableId="1439760703">
    <w:abstractNumId w:val="102"/>
  </w:num>
  <w:num w:numId="51" w16cid:durableId="20517659">
    <w:abstractNumId w:val="10"/>
  </w:num>
  <w:num w:numId="52" w16cid:durableId="210967694">
    <w:abstractNumId w:val="35"/>
  </w:num>
  <w:num w:numId="53" w16cid:durableId="706831608">
    <w:abstractNumId w:val="71"/>
  </w:num>
  <w:num w:numId="54" w16cid:durableId="697239481">
    <w:abstractNumId w:val="111"/>
  </w:num>
  <w:num w:numId="55" w16cid:durableId="401371129">
    <w:abstractNumId w:val="117"/>
  </w:num>
  <w:num w:numId="56" w16cid:durableId="1020277113">
    <w:abstractNumId w:val="70"/>
  </w:num>
  <w:num w:numId="57" w16cid:durableId="574516943">
    <w:abstractNumId w:val="45"/>
  </w:num>
  <w:num w:numId="58" w16cid:durableId="268780452">
    <w:abstractNumId w:val="34"/>
  </w:num>
  <w:num w:numId="59" w16cid:durableId="117334368">
    <w:abstractNumId w:val="4"/>
  </w:num>
  <w:num w:numId="60" w16cid:durableId="557252825">
    <w:abstractNumId w:val="9"/>
  </w:num>
  <w:num w:numId="61" w16cid:durableId="767507299">
    <w:abstractNumId w:val="107"/>
  </w:num>
  <w:num w:numId="62" w16cid:durableId="252011061">
    <w:abstractNumId w:val="22"/>
  </w:num>
  <w:num w:numId="63" w16cid:durableId="1465343461">
    <w:abstractNumId w:val="15"/>
  </w:num>
  <w:num w:numId="64" w16cid:durableId="181625522">
    <w:abstractNumId w:val="57"/>
  </w:num>
  <w:num w:numId="65" w16cid:durableId="1437360217">
    <w:abstractNumId w:val="23"/>
  </w:num>
  <w:num w:numId="66" w16cid:durableId="874582371">
    <w:abstractNumId w:val="3"/>
  </w:num>
  <w:num w:numId="67" w16cid:durableId="709768020">
    <w:abstractNumId w:val="46"/>
  </w:num>
  <w:num w:numId="68" w16cid:durableId="696275411">
    <w:abstractNumId w:val="16"/>
  </w:num>
  <w:num w:numId="69" w16cid:durableId="87047396">
    <w:abstractNumId w:val="87"/>
  </w:num>
  <w:num w:numId="70" w16cid:durableId="1081952899">
    <w:abstractNumId w:val="99"/>
  </w:num>
  <w:num w:numId="71" w16cid:durableId="630785558">
    <w:abstractNumId w:val="67"/>
  </w:num>
  <w:num w:numId="72" w16cid:durableId="590089258">
    <w:abstractNumId w:val="59"/>
  </w:num>
  <w:num w:numId="73" w16cid:durableId="2021467965">
    <w:abstractNumId w:val="20"/>
  </w:num>
  <w:num w:numId="74" w16cid:durableId="637691595">
    <w:abstractNumId w:val="54"/>
  </w:num>
  <w:num w:numId="75" w16cid:durableId="791245777">
    <w:abstractNumId w:val="18"/>
  </w:num>
  <w:num w:numId="76" w16cid:durableId="345249270">
    <w:abstractNumId w:val="96"/>
  </w:num>
  <w:num w:numId="77" w16cid:durableId="2004510567">
    <w:abstractNumId w:val="89"/>
  </w:num>
  <w:num w:numId="78" w16cid:durableId="148255227">
    <w:abstractNumId w:val="106"/>
  </w:num>
  <w:num w:numId="79" w16cid:durableId="1212881975">
    <w:abstractNumId w:val="63"/>
  </w:num>
  <w:num w:numId="80" w16cid:durableId="1979141623">
    <w:abstractNumId w:val="33"/>
  </w:num>
  <w:num w:numId="81" w16cid:durableId="306015986">
    <w:abstractNumId w:val="93"/>
  </w:num>
  <w:num w:numId="82" w16cid:durableId="1309092474">
    <w:abstractNumId w:val="92"/>
  </w:num>
  <w:num w:numId="83" w16cid:durableId="1259486123">
    <w:abstractNumId w:val="79"/>
  </w:num>
  <w:num w:numId="84" w16cid:durableId="568225833">
    <w:abstractNumId w:val="5"/>
  </w:num>
  <w:num w:numId="85" w16cid:durableId="766510100">
    <w:abstractNumId w:val="74"/>
  </w:num>
  <w:num w:numId="86" w16cid:durableId="922836211">
    <w:abstractNumId w:val="39"/>
  </w:num>
  <w:num w:numId="87" w16cid:durableId="1696033246">
    <w:abstractNumId w:val="98"/>
  </w:num>
  <w:num w:numId="88" w16cid:durableId="311445240">
    <w:abstractNumId w:val="76"/>
  </w:num>
  <w:num w:numId="89" w16cid:durableId="1000349792">
    <w:abstractNumId w:val="73"/>
  </w:num>
  <w:num w:numId="90" w16cid:durableId="1117985745">
    <w:abstractNumId w:val="88"/>
  </w:num>
  <w:num w:numId="91" w16cid:durableId="1057506640">
    <w:abstractNumId w:val="50"/>
  </w:num>
  <w:num w:numId="92" w16cid:durableId="342637135">
    <w:abstractNumId w:val="30"/>
  </w:num>
  <w:num w:numId="93" w16cid:durableId="1262565369">
    <w:abstractNumId w:val="86"/>
  </w:num>
  <w:num w:numId="94" w16cid:durableId="838427723">
    <w:abstractNumId w:val="109"/>
  </w:num>
  <w:num w:numId="95" w16cid:durableId="1298876131">
    <w:abstractNumId w:val="36"/>
  </w:num>
  <w:num w:numId="96" w16cid:durableId="815730038">
    <w:abstractNumId w:val="17"/>
  </w:num>
  <w:num w:numId="97" w16cid:durableId="401803532">
    <w:abstractNumId w:val="81"/>
  </w:num>
  <w:num w:numId="98" w16cid:durableId="957377589">
    <w:abstractNumId w:val="37"/>
  </w:num>
  <w:num w:numId="99" w16cid:durableId="1088116644">
    <w:abstractNumId w:val="44"/>
  </w:num>
  <w:num w:numId="100" w16cid:durableId="303583626">
    <w:abstractNumId w:val="12"/>
  </w:num>
  <w:num w:numId="101" w16cid:durableId="701318595">
    <w:abstractNumId w:val="32"/>
  </w:num>
  <w:num w:numId="102" w16cid:durableId="665479297">
    <w:abstractNumId w:val="91"/>
  </w:num>
  <w:num w:numId="103" w16cid:durableId="418529726">
    <w:abstractNumId w:val="104"/>
  </w:num>
  <w:num w:numId="104" w16cid:durableId="709305298">
    <w:abstractNumId w:val="84"/>
  </w:num>
  <w:num w:numId="105" w16cid:durableId="555438159">
    <w:abstractNumId w:val="58"/>
  </w:num>
  <w:num w:numId="106" w16cid:durableId="602226906">
    <w:abstractNumId w:val="82"/>
  </w:num>
  <w:num w:numId="107" w16cid:durableId="1098675268">
    <w:abstractNumId w:val="110"/>
  </w:num>
  <w:num w:numId="108" w16cid:durableId="2004966472">
    <w:abstractNumId w:val="29"/>
  </w:num>
  <w:num w:numId="109" w16cid:durableId="1183009943">
    <w:abstractNumId w:val="24"/>
  </w:num>
  <w:num w:numId="110" w16cid:durableId="1081367074">
    <w:abstractNumId w:val="80"/>
  </w:num>
  <w:num w:numId="111" w16cid:durableId="66654074">
    <w:abstractNumId w:val="85"/>
  </w:num>
  <w:num w:numId="112" w16cid:durableId="2102214694">
    <w:abstractNumId w:val="66"/>
  </w:num>
  <w:num w:numId="113" w16cid:durableId="1408068058">
    <w:abstractNumId w:val="27"/>
  </w:num>
  <w:num w:numId="114" w16cid:durableId="355276628">
    <w:abstractNumId w:val="75"/>
  </w:num>
  <w:num w:numId="115" w16cid:durableId="357243601">
    <w:abstractNumId w:val="28"/>
  </w:num>
  <w:num w:numId="116" w16cid:durableId="2063944568">
    <w:abstractNumId w:val="21"/>
  </w:num>
  <w:num w:numId="117" w16cid:durableId="336346931">
    <w:abstractNumId w:val="56"/>
  </w:num>
  <w:num w:numId="118" w16cid:durableId="909458123">
    <w:abstractNumId w:val="6"/>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mirrorMargins/>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16F"/>
    <w:rsid w:val="000307B4"/>
    <w:rsid w:val="000D254B"/>
    <w:rsid w:val="000E393A"/>
    <w:rsid w:val="00155A13"/>
    <w:rsid w:val="001D39D0"/>
    <w:rsid w:val="00246240"/>
    <w:rsid w:val="002E3B92"/>
    <w:rsid w:val="00407BC7"/>
    <w:rsid w:val="0043716F"/>
    <w:rsid w:val="004B117F"/>
    <w:rsid w:val="00542357"/>
    <w:rsid w:val="00571AD5"/>
    <w:rsid w:val="005833B7"/>
    <w:rsid w:val="005959BF"/>
    <w:rsid w:val="005D0225"/>
    <w:rsid w:val="006A72DC"/>
    <w:rsid w:val="006C51CE"/>
    <w:rsid w:val="00832DBA"/>
    <w:rsid w:val="008C3D4F"/>
    <w:rsid w:val="00955603"/>
    <w:rsid w:val="00A42A92"/>
    <w:rsid w:val="00AE0ECF"/>
    <w:rsid w:val="00AE2589"/>
    <w:rsid w:val="00B16B04"/>
    <w:rsid w:val="00C04717"/>
    <w:rsid w:val="00CE2EAC"/>
    <w:rsid w:val="00D264A8"/>
    <w:rsid w:val="00DB62B4"/>
    <w:rsid w:val="00DE06E7"/>
    <w:rsid w:val="00E0360B"/>
    <w:rsid w:val="00E14F8E"/>
    <w:rsid w:val="00E30B08"/>
    <w:rsid w:val="00E619EA"/>
    <w:rsid w:val="00EC0392"/>
    <w:rsid w:val="00EC7636"/>
    <w:rsid w:val="00F11E61"/>
    <w:rsid w:val="00F14A78"/>
    <w:rsid w:val="00F97098"/>
    <w:rsid w:val="00FC181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B972A"/>
  <w15:docId w15:val="{96A6B2C5-9210-434A-AABF-A55F28F66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41C"/>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3B1E1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D279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EC219A"/>
    <w:pPr>
      <w:spacing w:beforeAutospacing="1" w:afterAutospacing="1"/>
      <w:outlineLvl w:val="2"/>
    </w:pPr>
    <w:rPr>
      <w:b/>
      <w:bCs/>
      <w:sz w:val="27"/>
      <w:szCs w:val="27"/>
    </w:rPr>
  </w:style>
  <w:style w:type="paragraph" w:styleId="Nagwek4">
    <w:name w:val="heading 4"/>
    <w:basedOn w:val="Normalny"/>
    <w:next w:val="Normalny"/>
    <w:link w:val="Nagwek4Znak"/>
    <w:uiPriority w:val="9"/>
    <w:unhideWhenUsed/>
    <w:qFormat/>
    <w:rsid w:val="00EF184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qFormat/>
    <w:rsid w:val="00CF220F"/>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uiPriority w:val="9"/>
    <w:qFormat/>
    <w:rsid w:val="00EC219A"/>
    <w:rPr>
      <w:rFonts w:ascii="Times New Roman" w:eastAsia="Times New Roman" w:hAnsi="Times New Roman" w:cs="Times New Roman"/>
      <w:b/>
      <w:bCs/>
      <w:sz w:val="27"/>
      <w:szCs w:val="27"/>
      <w:lang w:eastAsia="pl-PL"/>
    </w:rPr>
  </w:style>
  <w:style w:type="character" w:customStyle="1" w:styleId="NagwekZnak">
    <w:name w:val="Nagłówek Znak"/>
    <w:basedOn w:val="Domylnaczcionkaakapitu"/>
    <w:link w:val="Nagwek"/>
    <w:uiPriority w:val="99"/>
    <w:qFormat/>
    <w:rsid w:val="003F612C"/>
  </w:style>
  <w:style w:type="character" w:customStyle="1" w:styleId="StopkaZnak">
    <w:name w:val="Stopka Znak"/>
    <w:basedOn w:val="Domylnaczcionkaakapitu"/>
    <w:link w:val="Stopka"/>
    <w:uiPriority w:val="99"/>
    <w:qFormat/>
    <w:rsid w:val="003F612C"/>
  </w:style>
  <w:style w:type="character" w:customStyle="1" w:styleId="highlight">
    <w:name w:val="highlight"/>
    <w:basedOn w:val="Domylnaczcionkaakapitu"/>
    <w:qFormat/>
    <w:rsid w:val="00876D02"/>
  </w:style>
  <w:style w:type="character" w:customStyle="1" w:styleId="Nagwek2Znak">
    <w:name w:val="Nagłówek 2 Znak"/>
    <w:basedOn w:val="Domylnaczcionkaakapitu"/>
    <w:link w:val="Nagwek2"/>
    <w:uiPriority w:val="9"/>
    <w:qFormat/>
    <w:rsid w:val="00FD2796"/>
    <w:rPr>
      <w:rFonts w:asciiTheme="majorHAnsi" w:eastAsiaTheme="majorEastAsia" w:hAnsiTheme="majorHAnsi" w:cstheme="majorBidi"/>
      <w:color w:val="365F91" w:themeColor="accent1" w:themeShade="BF"/>
      <w:sz w:val="26"/>
      <w:szCs w:val="26"/>
      <w:lang w:eastAsia="pl-PL"/>
    </w:rPr>
  </w:style>
  <w:style w:type="character" w:customStyle="1" w:styleId="Nagwek1Znak">
    <w:name w:val="Nagłówek 1 Znak"/>
    <w:basedOn w:val="Domylnaczcionkaakapitu"/>
    <w:link w:val="Nagwek1"/>
    <w:uiPriority w:val="9"/>
    <w:qFormat/>
    <w:rsid w:val="003B1E17"/>
    <w:rPr>
      <w:rFonts w:asciiTheme="majorHAnsi" w:eastAsiaTheme="majorEastAsia" w:hAnsiTheme="majorHAnsi" w:cstheme="majorBidi"/>
      <w:b/>
      <w:bCs/>
      <w:color w:val="365F91" w:themeColor="accent1" w:themeShade="BF"/>
      <w:sz w:val="28"/>
      <w:szCs w:val="28"/>
      <w:lang w:eastAsia="pl-PL"/>
    </w:rPr>
  </w:style>
  <w:style w:type="character" w:customStyle="1" w:styleId="TekstdymkaZnak">
    <w:name w:val="Tekst dymka Znak"/>
    <w:basedOn w:val="Domylnaczcionkaakapitu"/>
    <w:link w:val="Tekstdymka"/>
    <w:uiPriority w:val="99"/>
    <w:semiHidden/>
    <w:qFormat/>
    <w:rsid w:val="00187F86"/>
    <w:rPr>
      <w:rFonts w:ascii="Tahoma" w:eastAsia="Times New Roman" w:hAnsi="Tahoma" w:cs="Tahoma"/>
      <w:sz w:val="16"/>
      <w:szCs w:val="16"/>
      <w:lang w:eastAsia="pl-PL"/>
    </w:rPr>
  </w:style>
  <w:style w:type="character" w:styleId="Hipercze">
    <w:name w:val="Hyperlink"/>
    <w:basedOn w:val="Domylnaczcionkaakapitu"/>
    <w:uiPriority w:val="99"/>
    <w:unhideWhenUsed/>
    <w:rsid w:val="00E857DF"/>
    <w:rPr>
      <w:color w:val="0000FF" w:themeColor="hyperlink"/>
      <w:u w:val="single"/>
    </w:rPr>
  </w:style>
  <w:style w:type="character" w:customStyle="1" w:styleId="Nagwek4Znak">
    <w:name w:val="Nagłówek 4 Znak"/>
    <w:basedOn w:val="Domylnaczcionkaakapitu"/>
    <w:link w:val="Nagwek4"/>
    <w:uiPriority w:val="9"/>
    <w:qFormat/>
    <w:rsid w:val="00EF1840"/>
    <w:rPr>
      <w:rFonts w:asciiTheme="majorHAnsi" w:eastAsiaTheme="majorEastAsia" w:hAnsiTheme="majorHAnsi" w:cstheme="majorBidi"/>
      <w:i/>
      <w:iCs/>
      <w:color w:val="365F91" w:themeColor="accent1" w:themeShade="BF"/>
      <w:sz w:val="24"/>
      <w:szCs w:val="24"/>
      <w:lang w:eastAsia="pl-PL"/>
    </w:rPr>
  </w:style>
  <w:style w:type="character" w:customStyle="1" w:styleId="BezodstpwZnak">
    <w:name w:val="Bez odstępów Znak"/>
    <w:link w:val="Bezodstpw"/>
    <w:qFormat/>
    <w:rsid w:val="00385DB8"/>
    <w:rPr>
      <w:rFonts w:ascii="Calibri" w:eastAsia="Calibri" w:hAnsi="Calibri" w:cs="Times New Roman"/>
    </w:rPr>
  </w:style>
  <w:style w:type="character" w:customStyle="1" w:styleId="czeindeksu">
    <w:name w:val="Łącze indeksu"/>
    <w:qFormat/>
  </w:style>
  <w:style w:type="paragraph" w:styleId="Nagwek">
    <w:name w:val="header"/>
    <w:basedOn w:val="Normalny"/>
    <w:next w:val="Tekstpodstawowy"/>
    <w:link w:val="NagwekZnak"/>
    <w:uiPriority w:val="99"/>
    <w:unhideWhenUsed/>
    <w:rsid w:val="003F612C"/>
    <w:pPr>
      <w:tabs>
        <w:tab w:val="center" w:pos="4536"/>
        <w:tab w:val="right" w:pos="9072"/>
      </w:tabs>
    </w:pPr>
  </w:style>
  <w:style w:type="paragraph" w:styleId="Tekstpodstawowy">
    <w:name w:val="Body Text"/>
    <w:basedOn w:val="Normalny"/>
    <w:link w:val="TekstpodstawowyZnak"/>
    <w:uiPriority w:val="1"/>
    <w:qFormat/>
    <w:rsid w:val="00CF220F"/>
    <w:pPr>
      <w:jc w:val="center"/>
    </w:pPr>
    <w:rPr>
      <w:b/>
      <w:szCs w:val="20"/>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EF61D9"/>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3F612C"/>
    <w:pPr>
      <w:tabs>
        <w:tab w:val="center" w:pos="4536"/>
        <w:tab w:val="right" w:pos="9072"/>
      </w:tabs>
    </w:pPr>
  </w:style>
  <w:style w:type="paragraph" w:styleId="NormalnyWeb">
    <w:name w:val="Normal (Web)"/>
    <w:basedOn w:val="Normalny"/>
    <w:uiPriority w:val="99"/>
    <w:unhideWhenUsed/>
    <w:qFormat/>
    <w:rsid w:val="00876D02"/>
    <w:pPr>
      <w:spacing w:beforeAutospacing="1" w:afterAutospacing="1"/>
    </w:pPr>
  </w:style>
  <w:style w:type="paragraph" w:customStyle="1" w:styleId="gwp307860f2msolistparagraph">
    <w:name w:val="gwp307860f2_msolistparagraph"/>
    <w:basedOn w:val="Normalny"/>
    <w:qFormat/>
    <w:rsid w:val="005453D4"/>
    <w:pPr>
      <w:spacing w:beforeAutospacing="1" w:afterAutospacing="1"/>
    </w:pPr>
  </w:style>
  <w:style w:type="paragraph" w:customStyle="1" w:styleId="Default">
    <w:name w:val="Default"/>
    <w:qFormat/>
    <w:rsid w:val="00E53DE2"/>
    <w:rPr>
      <w:rFonts w:ascii="Franklin Gothic Medium Cond" w:eastAsia="Calibri" w:hAnsi="Franklin Gothic Medium Cond" w:cs="Franklin Gothic Medium Cond"/>
      <w:color w:val="000000"/>
      <w:sz w:val="24"/>
      <w:szCs w:val="24"/>
    </w:rPr>
  </w:style>
  <w:style w:type="paragraph" w:customStyle="1" w:styleId="Nagwek11">
    <w:name w:val="Nagłówek 11"/>
    <w:basedOn w:val="Normalny"/>
    <w:uiPriority w:val="1"/>
    <w:qFormat/>
    <w:rsid w:val="00FA1B7B"/>
    <w:pPr>
      <w:widowControl w:val="0"/>
      <w:spacing w:before="201"/>
      <w:ind w:left="521" w:hanging="387"/>
      <w:outlineLvl w:val="1"/>
    </w:pPr>
    <w:rPr>
      <w:b/>
      <w:bCs/>
      <w:sz w:val="22"/>
      <w:szCs w:val="22"/>
      <w:lang w:eastAsia="en-US"/>
    </w:rPr>
  </w:style>
  <w:style w:type="paragraph" w:customStyle="1" w:styleId="TableParagraph">
    <w:name w:val="Table Paragraph"/>
    <w:basedOn w:val="Normalny"/>
    <w:uiPriority w:val="1"/>
    <w:qFormat/>
    <w:rsid w:val="00B37E6B"/>
    <w:pPr>
      <w:widowControl w:val="0"/>
      <w:spacing w:before="96"/>
    </w:pPr>
    <w:rPr>
      <w:sz w:val="22"/>
      <w:szCs w:val="22"/>
      <w:lang w:eastAsia="en-US"/>
    </w:rPr>
  </w:style>
  <w:style w:type="paragraph" w:styleId="Tekstdymka">
    <w:name w:val="Balloon Text"/>
    <w:basedOn w:val="Normalny"/>
    <w:link w:val="TekstdymkaZnak"/>
    <w:uiPriority w:val="99"/>
    <w:semiHidden/>
    <w:unhideWhenUsed/>
    <w:qFormat/>
    <w:rsid w:val="00187F86"/>
    <w:rPr>
      <w:rFonts w:ascii="Tahoma" w:hAnsi="Tahoma" w:cs="Tahoma"/>
      <w:sz w:val="16"/>
      <w:szCs w:val="16"/>
    </w:rPr>
  </w:style>
  <w:style w:type="paragraph" w:styleId="Nagwekindeksu">
    <w:name w:val="index heading"/>
    <w:basedOn w:val="Nagwek"/>
  </w:style>
  <w:style w:type="paragraph" w:styleId="Nagwekspisutreci">
    <w:name w:val="TOC Heading"/>
    <w:basedOn w:val="Nagwek1"/>
    <w:next w:val="Normalny"/>
    <w:uiPriority w:val="39"/>
    <w:unhideWhenUsed/>
    <w:qFormat/>
    <w:rsid w:val="00E857DF"/>
    <w:pPr>
      <w:spacing w:before="240" w:line="259" w:lineRule="auto"/>
      <w:outlineLvl w:val="9"/>
    </w:pPr>
    <w:rPr>
      <w:b w:val="0"/>
      <w:bCs w:val="0"/>
      <w:sz w:val="32"/>
      <w:szCs w:val="32"/>
    </w:rPr>
  </w:style>
  <w:style w:type="paragraph" w:styleId="Spistreci3">
    <w:name w:val="toc 3"/>
    <w:basedOn w:val="Normalny"/>
    <w:next w:val="Normalny"/>
    <w:autoRedefine/>
    <w:uiPriority w:val="39"/>
    <w:unhideWhenUsed/>
    <w:rsid w:val="00E857DF"/>
    <w:pPr>
      <w:spacing w:after="100"/>
      <w:ind w:left="480"/>
    </w:pPr>
  </w:style>
  <w:style w:type="paragraph" w:styleId="Spistreci2">
    <w:name w:val="toc 2"/>
    <w:basedOn w:val="Normalny"/>
    <w:next w:val="Normalny"/>
    <w:autoRedefine/>
    <w:uiPriority w:val="39"/>
    <w:unhideWhenUsed/>
    <w:rsid w:val="00E857DF"/>
    <w:pPr>
      <w:spacing w:after="100"/>
      <w:ind w:left="240"/>
    </w:pPr>
  </w:style>
  <w:style w:type="paragraph" w:styleId="Spistreci1">
    <w:name w:val="toc 1"/>
    <w:basedOn w:val="Normalny"/>
    <w:next w:val="Normalny"/>
    <w:autoRedefine/>
    <w:uiPriority w:val="39"/>
    <w:unhideWhenUsed/>
    <w:rsid w:val="00E857DF"/>
    <w:pPr>
      <w:spacing w:after="100"/>
    </w:pPr>
  </w:style>
  <w:style w:type="paragraph" w:styleId="Bezodstpw">
    <w:name w:val="No Spacing"/>
    <w:link w:val="BezodstpwZnak"/>
    <w:qFormat/>
    <w:rsid w:val="00385DB8"/>
    <w:rPr>
      <w:rFonts w:cs="Times New Roman"/>
    </w:rPr>
  </w:style>
  <w:style w:type="table" w:customStyle="1" w:styleId="TableNormal">
    <w:name w:val="Table Normal"/>
    <w:uiPriority w:val="2"/>
    <w:semiHidden/>
    <w:unhideWhenUsed/>
    <w:qFormat/>
    <w:rsid w:val="00B37E6B"/>
    <w:rPr>
      <w:lang w:val="en-US"/>
    </w:rPr>
    <w:tblPr>
      <w:tblCellMar>
        <w:top w:w="0" w:type="dxa"/>
        <w:left w:w="0" w:type="dxa"/>
        <w:bottom w:w="0" w:type="dxa"/>
        <w:right w:w="0" w:type="dxa"/>
      </w:tblCellMar>
    </w:tblPr>
  </w:style>
  <w:style w:type="table" w:styleId="Tabela-Siatka">
    <w:name w:val="Table Grid"/>
    <w:basedOn w:val="Standardowy"/>
    <w:uiPriority w:val="59"/>
    <w:rsid w:val="003A44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55345-3C30-4231-8F53-7B35D294F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36</Pages>
  <Words>13166</Words>
  <Characters>78997</Characters>
  <Application>Microsoft Office Word</Application>
  <DocSecurity>0</DocSecurity>
  <Lines>658</Lines>
  <Paragraphs>183</Paragraphs>
  <ScaleCrop>false</ScaleCrop>
  <HeadingPairs>
    <vt:vector size="2" baseType="variant">
      <vt:variant>
        <vt:lpstr>Tytuł</vt:lpstr>
      </vt:variant>
      <vt:variant>
        <vt:i4>1</vt:i4>
      </vt:variant>
    </vt:vector>
  </HeadingPairs>
  <TitlesOfParts>
    <vt:vector size="1" baseType="lpstr">
      <vt:lpstr/>
    </vt:vector>
  </TitlesOfParts>
  <Company>aga</Company>
  <LinksUpToDate>false</LinksUpToDate>
  <CharactersWithSpaces>91980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dc:creator>
  <cp:keywords/>
  <dc:description/>
  <cp:lastModifiedBy>DJ</cp:lastModifiedBy>
  <cp:revision>3</cp:revision>
  <cp:lastPrinted>2024-10-01T12:40:00Z</cp:lastPrinted>
  <dcterms:created xsi:type="dcterms:W3CDTF">2026-04-15T08:12:00Z</dcterms:created>
  <dcterms:modified xsi:type="dcterms:W3CDTF">2026-04-15T09:12:00Z</dcterms:modified>
  <dc:language>pl-PL</dc:language>
</cp:coreProperties>
</file>